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C7" w:rsidRDefault="00DD0BC7">
      <w:pPr>
        <w:rPr>
          <w:rFonts w:ascii="Times New Roman" w:hAnsi="Times New Roman" w:cs="Times New Roman"/>
          <w:sz w:val="24"/>
          <w:szCs w:val="24"/>
        </w:rPr>
      </w:pPr>
    </w:p>
    <w:p w:rsidR="00DD0BC7" w:rsidRDefault="00DD0BC7">
      <w:pPr>
        <w:ind w:firstLine="720"/>
        <w:rPr>
          <w:rFonts w:ascii="Times New Roman" w:hAnsi="Times New Roman" w:cs="Times New Roman"/>
          <w:sz w:val="24"/>
          <w:szCs w:val="24"/>
        </w:rPr>
      </w:pPr>
    </w:p>
    <w:p w:rsidR="00DD0BC7" w:rsidRDefault="007D64CE">
      <w:pPr>
        <w:jc w:val="center"/>
        <w:rPr>
          <w:rFonts w:ascii="Times New Roman" w:eastAsia="Helvetica-Bold" w:hAnsi="Times New Roman" w:cs="Times New Roman"/>
          <w:b/>
          <w:color w:val="000000"/>
          <w:sz w:val="40"/>
          <w:szCs w:val="40"/>
        </w:rPr>
      </w:pPr>
      <w:r>
        <w:rPr>
          <w:rFonts w:ascii="Times New Roman" w:eastAsia="Helvetica-Bold" w:hAnsi="Times New Roman" w:cs="Times New Roman"/>
          <w:b/>
          <w:color w:val="000000"/>
          <w:sz w:val="40"/>
          <w:szCs w:val="40"/>
        </w:rPr>
        <w:t>GHIDUL SOLICITANTULUI</w:t>
      </w:r>
    </w:p>
    <w:p w:rsidR="00DD0BC7" w:rsidRDefault="007D64CE">
      <w:pPr>
        <w:ind w:firstLine="720"/>
        <w:jc w:val="center"/>
        <w:rPr>
          <w:rFonts w:ascii="Times New Roman" w:hAnsi="Times New Roman" w:cs="Times New Roman"/>
          <w:b/>
          <w:bCs/>
          <w:sz w:val="40"/>
          <w:szCs w:val="40"/>
        </w:rPr>
      </w:pPr>
      <w:r>
        <w:rPr>
          <w:rFonts w:ascii="Times New Roman" w:hAnsi="Times New Roman" w:cs="Times New Roman"/>
          <w:b/>
          <w:bCs/>
          <w:sz w:val="40"/>
          <w:szCs w:val="40"/>
          <w:lang w:val="en-US"/>
        </w:rPr>
        <w:t>I</w:t>
      </w:r>
      <w:r>
        <w:rPr>
          <w:rFonts w:ascii="Times New Roman" w:hAnsi="Times New Roman" w:cs="Times New Roman"/>
          <w:b/>
          <w:bCs/>
          <w:sz w:val="40"/>
          <w:szCs w:val="40"/>
        </w:rPr>
        <w:t>NVESTIŢII PRIVIND INFRASTRUCTURA DE BROADBAND</w:t>
      </w:r>
    </w:p>
    <w:p w:rsidR="00DD0BC7" w:rsidRDefault="007D64CE">
      <w:pPr>
        <w:ind w:firstLine="720"/>
        <w:rPr>
          <w:rFonts w:ascii="Times New Roman" w:hAnsi="Times New Roman" w:cs="Times New Roman"/>
          <w:b/>
          <w:bCs/>
          <w:sz w:val="40"/>
          <w:szCs w:val="40"/>
        </w:rPr>
      </w:pPr>
      <w:r>
        <w:rPr>
          <w:rFonts w:ascii="Times New Roman" w:hAnsi="Times New Roman" w:cs="Times New Roman"/>
          <w:b/>
          <w:bCs/>
          <w:sz w:val="40"/>
          <w:szCs w:val="40"/>
        </w:rPr>
        <w:t xml:space="preserve">           </w:t>
      </w:r>
      <w:r w:rsidR="00C0194C">
        <w:rPr>
          <w:rFonts w:ascii="Times New Roman" w:hAnsi="Times New Roman" w:cs="Times New Roman"/>
          <w:b/>
          <w:bCs/>
          <w:sz w:val="40"/>
          <w:szCs w:val="40"/>
        </w:rPr>
        <w:t xml:space="preserve">                       Măsura 1/</w:t>
      </w:r>
      <w:r>
        <w:rPr>
          <w:rFonts w:ascii="Times New Roman" w:hAnsi="Times New Roman" w:cs="Times New Roman"/>
          <w:b/>
          <w:bCs/>
          <w:sz w:val="40"/>
          <w:szCs w:val="40"/>
        </w:rPr>
        <w:t>6C</w:t>
      </w:r>
    </w:p>
    <w:p w:rsidR="00DD0BC7" w:rsidRDefault="007D64CE">
      <w:pPr>
        <w:jc w:val="center"/>
        <w:rPr>
          <w:rFonts w:ascii="Times New Roman" w:hAnsi="Times New Roman" w:cs="Times New Roman"/>
          <w:b/>
          <w:bCs/>
          <w:sz w:val="40"/>
          <w:szCs w:val="40"/>
        </w:rPr>
      </w:pPr>
      <w:r>
        <w:rPr>
          <w:rFonts w:ascii="Times New Roman" w:hAnsi="Times New Roman" w:cs="Times New Roman"/>
          <w:sz w:val="40"/>
          <w:szCs w:val="40"/>
        </w:rPr>
        <w:t>Sesiunea 1 - 2017</w:t>
      </w:r>
    </w:p>
    <w:p w:rsidR="00DD0BC7" w:rsidRDefault="00DD0BC7">
      <w:pPr>
        <w:rPr>
          <w:rFonts w:ascii="Times New Roman" w:hAnsi="Times New Roman" w:cs="Times New Roman"/>
          <w:b/>
          <w:bCs/>
          <w:sz w:val="24"/>
          <w:szCs w:val="24"/>
          <w:u w:val="single"/>
        </w:rPr>
      </w:pPr>
    </w:p>
    <w:p w:rsidR="00DD0BC7" w:rsidRDefault="007D64CE">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Ghidul solicitantului este un material de </w:t>
      </w:r>
      <w:r>
        <w:rPr>
          <w:rFonts w:ascii="Times New Roman" w:eastAsia="Times New Roman" w:hAnsi="Times New Roman" w:cs="Times New Roman"/>
          <w:b/>
          <w:sz w:val="24"/>
          <w:szCs w:val="24"/>
          <w:lang w:val="en-US"/>
        </w:rPr>
        <w:t>informare tehnică a beneficiarilor Fondului European Agricol pentru Dezvoltare Rurală (FEADR) şi constituie un suport informativ complex pentru depunerea cererilor de finanțare, precum și pentru contractarea și implementarea angajamentelor legale conform c</w:t>
      </w:r>
      <w:r>
        <w:rPr>
          <w:rFonts w:ascii="Times New Roman" w:eastAsia="Times New Roman" w:hAnsi="Times New Roman" w:cs="Times New Roman"/>
          <w:b/>
          <w:sz w:val="24"/>
          <w:szCs w:val="24"/>
          <w:lang w:val="en-US"/>
        </w:rPr>
        <w:t>erinţelor specifice ale Programului LEDAER 2014</w:t>
      </w:r>
      <w:r>
        <w:rPr>
          <w:rFonts w:ascii="Cambria Math" w:eastAsia="Times New Roman" w:hAnsi="Cambria Math" w:cs="Cambria Math"/>
          <w:b/>
          <w:sz w:val="24"/>
          <w:szCs w:val="24"/>
          <w:lang w:val="en-US"/>
        </w:rPr>
        <w:t>‐</w:t>
      </w:r>
      <w:r>
        <w:rPr>
          <w:rFonts w:ascii="Times New Roman" w:eastAsia="Times New Roman" w:hAnsi="Times New Roman" w:cs="Times New Roman"/>
          <w:b/>
          <w:sz w:val="24"/>
          <w:szCs w:val="24"/>
          <w:lang w:val="en-US"/>
        </w:rPr>
        <w:t xml:space="preserve"> 2020. Acest document nu </w:t>
      </w:r>
      <w:proofErr w:type="gramStart"/>
      <w:r>
        <w:rPr>
          <w:rFonts w:ascii="Times New Roman" w:eastAsia="Times New Roman" w:hAnsi="Times New Roman" w:cs="Times New Roman"/>
          <w:b/>
          <w:sz w:val="24"/>
          <w:szCs w:val="24"/>
          <w:lang w:val="en-US"/>
        </w:rPr>
        <w:t>este</w:t>
      </w:r>
      <w:proofErr w:type="gramEnd"/>
      <w:r>
        <w:rPr>
          <w:rFonts w:ascii="Times New Roman" w:eastAsia="Times New Roman" w:hAnsi="Times New Roman" w:cs="Times New Roman"/>
          <w:b/>
          <w:sz w:val="24"/>
          <w:szCs w:val="24"/>
          <w:lang w:val="en-US"/>
        </w:rPr>
        <w:t xml:space="preserve"> opozabil actelor normative naţionale şi comunitare. </w:t>
      </w:r>
      <w:proofErr w:type="gramStart"/>
      <w:r>
        <w:rPr>
          <w:rFonts w:ascii="Times New Roman" w:eastAsia="Times New Roman" w:hAnsi="Times New Roman" w:cs="Times New Roman"/>
          <w:b/>
          <w:sz w:val="24"/>
          <w:szCs w:val="24"/>
          <w:lang w:val="en-US"/>
        </w:rPr>
        <w:t>Ghidul solicitantului prezintă regulile pentru depunerea, contractarea şi derularea proiectului dumneavoastră.</w:t>
      </w:r>
      <w:proofErr w:type="gramEnd"/>
      <w:r>
        <w:rPr>
          <w:rFonts w:ascii="Times New Roman" w:eastAsia="Times New Roman" w:hAnsi="Times New Roman" w:cs="Times New Roman"/>
          <w:b/>
          <w:sz w:val="24"/>
          <w:szCs w:val="24"/>
          <w:lang w:val="en-US"/>
        </w:rPr>
        <w:t xml:space="preserve"> De asemenea, co</w:t>
      </w:r>
      <w:r>
        <w:rPr>
          <w:rFonts w:ascii="Times New Roman" w:eastAsia="Times New Roman" w:hAnsi="Times New Roman" w:cs="Times New Roman"/>
          <w:b/>
          <w:sz w:val="24"/>
          <w:szCs w:val="24"/>
          <w:lang w:val="en-US"/>
        </w:rPr>
        <w:t xml:space="preserve">nţine informații privind condițiile generale de eligibilitate a cheltuielilor, pentru care se acordă fonduri nerambursabile, documentele pe care trebuie </w:t>
      </w:r>
      <w:proofErr w:type="gramStart"/>
      <w:r>
        <w:rPr>
          <w:rFonts w:ascii="Times New Roman" w:eastAsia="Times New Roman" w:hAnsi="Times New Roman" w:cs="Times New Roman"/>
          <w:b/>
          <w:sz w:val="24"/>
          <w:szCs w:val="24"/>
          <w:lang w:val="en-US"/>
        </w:rPr>
        <w:t>să</w:t>
      </w:r>
      <w:proofErr w:type="gramEnd"/>
      <w:r>
        <w:rPr>
          <w:rFonts w:ascii="Times New Roman" w:eastAsia="Times New Roman" w:hAnsi="Times New Roman" w:cs="Times New Roman"/>
          <w:b/>
          <w:sz w:val="24"/>
          <w:szCs w:val="24"/>
          <w:lang w:val="en-US"/>
        </w:rPr>
        <w:t xml:space="preserve"> le prezentaţi, precum și alte informaţii utile realizării proiectului şi completării corecte a docum</w:t>
      </w:r>
      <w:r>
        <w:rPr>
          <w:rFonts w:ascii="Times New Roman" w:eastAsia="Times New Roman" w:hAnsi="Times New Roman" w:cs="Times New Roman"/>
          <w:b/>
          <w:sz w:val="24"/>
          <w:szCs w:val="24"/>
          <w:lang w:val="en-US"/>
        </w:rPr>
        <w:t>entelor.</w:t>
      </w:r>
    </w:p>
    <w:p w:rsidR="00DD0BC7" w:rsidRDefault="007D64CE">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Ghidul Solicitantului, precum și documentele anexate pot suferi rectificări din cauza modificărilor legislative naționale și europene sau procedurale. De aceea, vă recomandăm ca până la data limită de depunere a Cererilor de Finanțare în cadrul pr</w:t>
      </w:r>
      <w:r>
        <w:rPr>
          <w:rFonts w:ascii="Times New Roman" w:eastAsia="Times New Roman" w:hAnsi="Times New Roman" w:cs="Times New Roman"/>
          <w:b/>
          <w:sz w:val="24"/>
          <w:szCs w:val="24"/>
          <w:lang w:val="en-US"/>
        </w:rPr>
        <w:t xml:space="preserve">ezentului apel de selecție a proiectelor, să consultați periodic pagina de internet </w:t>
      </w:r>
      <w:hyperlink r:id="rId10" w:history="1">
        <w:r>
          <w:rPr>
            <w:rStyle w:val="Hyperlink"/>
            <w:rFonts w:ascii="Times New Roman" w:eastAsia="Times New Roman" w:hAnsi="Times New Roman" w:cs="Times New Roman"/>
            <w:b/>
            <w:sz w:val="24"/>
            <w:szCs w:val="24"/>
            <w:lang w:val="en-US"/>
          </w:rPr>
          <w:t>www.tarafagetului.ro</w:t>
        </w:r>
      </w:hyperlink>
      <w:r>
        <w:rPr>
          <w:rFonts w:ascii="Times New Roman" w:eastAsia="Times New Roman" w:hAnsi="Times New Roman" w:cs="Times New Roman"/>
          <w:b/>
          <w:color w:val="FF0000"/>
          <w:sz w:val="24"/>
          <w:szCs w:val="24"/>
          <w:lang w:val="en-US"/>
        </w:rPr>
        <w:t xml:space="preserve">  </w:t>
      </w:r>
      <w:r>
        <w:rPr>
          <w:rFonts w:ascii="Times New Roman" w:eastAsia="Times New Roman" w:hAnsi="Times New Roman" w:cs="Times New Roman"/>
          <w:b/>
          <w:sz w:val="24"/>
          <w:szCs w:val="24"/>
          <w:lang w:val="en-US"/>
        </w:rPr>
        <w:t xml:space="preserve">, pentru a urmări eventualele modificări. </w:t>
      </w:r>
    </w:p>
    <w:p w:rsidR="00DD0BC7" w:rsidRDefault="007D64CE">
      <w:pPr>
        <w:spacing w:after="0"/>
        <w:jc w:val="both"/>
        <w:rPr>
          <w:rFonts w:ascii="Times New Roman" w:eastAsia="Helvetica-Bold" w:hAnsi="Times New Roman" w:cs="Times New Roman"/>
          <w:b/>
          <w:iCs/>
          <w:sz w:val="24"/>
          <w:szCs w:val="24"/>
        </w:rPr>
      </w:pPr>
      <w:r>
        <w:rPr>
          <w:rFonts w:ascii="Times New Roman" w:eastAsia="Helvetica-Bold" w:hAnsi="Times New Roman" w:cs="Times New Roman"/>
          <w:b/>
          <w:iCs/>
          <w:sz w:val="24"/>
          <w:szCs w:val="24"/>
        </w:rPr>
        <w:t>Prevederile prezentului ghid se completează</w:t>
      </w:r>
      <w:r>
        <w:rPr>
          <w:rFonts w:ascii="Times New Roman" w:eastAsia="TT63t00" w:hAnsi="Times New Roman" w:cs="Times New Roman"/>
          <w:iCs/>
          <w:sz w:val="24"/>
          <w:szCs w:val="24"/>
        </w:rPr>
        <w:t xml:space="preserve"> </w:t>
      </w:r>
      <w:r>
        <w:rPr>
          <w:rFonts w:ascii="Times New Roman" w:eastAsia="Helvetica-Bold" w:hAnsi="Times New Roman" w:cs="Times New Roman"/>
          <w:b/>
          <w:iCs/>
          <w:sz w:val="24"/>
          <w:szCs w:val="24"/>
        </w:rPr>
        <w:t xml:space="preserve">cu </w:t>
      </w:r>
      <w:r>
        <w:rPr>
          <w:rFonts w:ascii="Times New Roman" w:eastAsia="Helvetica-Bold" w:hAnsi="Times New Roman" w:cs="Times New Roman"/>
          <w:b/>
          <w:iCs/>
          <w:sz w:val="24"/>
          <w:szCs w:val="24"/>
          <w:lang w:val="en-US"/>
        </w:rPr>
        <w:t>legisla</w:t>
      </w:r>
      <w:r>
        <w:rPr>
          <w:rFonts w:ascii="Times New Roman" w:eastAsia="Helvetica-Bold" w:hAnsi="Times New Roman" w:cs="Times New Roman"/>
          <w:b/>
          <w:iCs/>
          <w:sz w:val="24"/>
          <w:szCs w:val="24"/>
        </w:rPr>
        <w:t>ț</w:t>
      </w:r>
      <w:r>
        <w:rPr>
          <w:rFonts w:ascii="Times New Roman" w:eastAsia="Helvetica-Bold" w:hAnsi="Times New Roman" w:cs="Times New Roman"/>
          <w:b/>
          <w:iCs/>
          <w:sz w:val="24"/>
          <w:szCs w:val="24"/>
        </w:rPr>
        <w:t xml:space="preserve">ia </w:t>
      </w:r>
      <w:r>
        <w:rPr>
          <w:rFonts w:ascii="Times New Roman" w:eastAsia="Helvetica-Bold" w:hAnsi="Times New Roman" w:cs="Times New Roman"/>
          <w:b/>
          <w:iCs/>
          <w:sz w:val="24"/>
          <w:szCs w:val="24"/>
        </w:rPr>
        <w:t>națională</w:t>
      </w:r>
      <w:r>
        <w:rPr>
          <w:rFonts w:ascii="Times New Roman" w:eastAsia="TT63t00" w:hAnsi="Times New Roman" w:cs="Times New Roman"/>
          <w:iCs/>
          <w:sz w:val="24"/>
          <w:szCs w:val="24"/>
        </w:rPr>
        <w:t xml:space="preserve"> ș</w:t>
      </w:r>
      <w:r>
        <w:rPr>
          <w:rFonts w:ascii="Times New Roman" w:eastAsia="Helvetica-Bold" w:hAnsi="Times New Roman" w:cs="Times New Roman"/>
          <w:b/>
          <w:iCs/>
          <w:sz w:val="24"/>
          <w:szCs w:val="24"/>
        </w:rPr>
        <w:t>i manualele de procedură</w:t>
      </w:r>
      <w:r>
        <w:rPr>
          <w:rFonts w:ascii="Times New Roman" w:eastAsia="TT63t00" w:hAnsi="Times New Roman" w:cs="Times New Roman"/>
          <w:iCs/>
          <w:sz w:val="24"/>
          <w:szCs w:val="24"/>
        </w:rPr>
        <w:t xml:space="preserve"> </w:t>
      </w:r>
      <w:r>
        <w:rPr>
          <w:rFonts w:ascii="Times New Roman" w:eastAsia="Helvetica-Bold" w:hAnsi="Times New Roman" w:cs="Times New Roman"/>
          <w:b/>
          <w:iCs/>
          <w:sz w:val="24"/>
          <w:szCs w:val="24"/>
        </w:rPr>
        <w:t xml:space="preserve">aplicabile postate pe site-ul </w:t>
      </w:r>
      <w:hyperlink r:id="rId11" w:history="1">
        <w:r>
          <w:rPr>
            <w:rFonts w:ascii="Times New Roman" w:eastAsia="Helvetica-Bold" w:hAnsi="Times New Roman" w:cs="Times New Roman"/>
            <w:b/>
            <w:iCs/>
            <w:color w:val="0000FF"/>
            <w:sz w:val="24"/>
            <w:szCs w:val="24"/>
            <w:u w:val="single"/>
          </w:rPr>
          <w:t>www.tarafagetului.ro</w:t>
        </w:r>
      </w:hyperlink>
      <w:r>
        <w:rPr>
          <w:rFonts w:ascii="Times New Roman" w:eastAsia="Helvetica-Bold" w:hAnsi="Times New Roman" w:cs="Times New Roman"/>
          <w:b/>
          <w:iCs/>
          <w:color w:val="0000FF"/>
          <w:sz w:val="24"/>
          <w:szCs w:val="24"/>
          <w:u w:val="single"/>
        </w:rPr>
        <w:t xml:space="preserve"> şi </w:t>
      </w:r>
      <w:hyperlink r:id="rId12" w:history="1">
        <w:r>
          <w:rPr>
            <w:rFonts w:ascii="Times New Roman" w:eastAsia="Helvetica-Bold" w:hAnsi="Times New Roman" w:cs="Times New Roman"/>
            <w:b/>
            <w:iCs/>
            <w:color w:val="0000FF"/>
            <w:sz w:val="24"/>
            <w:szCs w:val="24"/>
            <w:u w:val="single"/>
          </w:rPr>
          <w:t>www.afir.info</w:t>
        </w:r>
      </w:hyperlink>
      <w:r>
        <w:rPr>
          <w:rFonts w:ascii="Times New Roman" w:eastAsia="Helvetica-Bold" w:hAnsi="Times New Roman" w:cs="Times New Roman"/>
          <w:b/>
          <w:iCs/>
          <w:color w:val="0000FF"/>
          <w:sz w:val="24"/>
          <w:szCs w:val="24"/>
          <w:u w:val="single"/>
        </w:rPr>
        <w:t>.</w:t>
      </w:r>
    </w:p>
    <w:p w:rsidR="00DD0BC7" w:rsidRDefault="00DD0BC7">
      <w:pPr>
        <w:spacing w:after="0"/>
        <w:jc w:val="both"/>
        <w:rPr>
          <w:rFonts w:ascii="Times New Roman" w:eastAsia="Helvetica-Bold" w:hAnsi="Times New Roman" w:cs="Times New Roman"/>
          <w:b/>
          <w:iCs/>
          <w:sz w:val="24"/>
          <w:szCs w:val="24"/>
        </w:rPr>
      </w:pPr>
    </w:p>
    <w:p w:rsidR="00DD0BC7" w:rsidRDefault="007D64CE">
      <w:pPr>
        <w:jc w:val="both"/>
        <w:rPr>
          <w:rFonts w:ascii="Times New Roman" w:eastAsia="Helvetica-Bold" w:hAnsi="Times New Roman" w:cs="Times New Roman"/>
          <w:b/>
          <w:color w:val="000000"/>
          <w:sz w:val="24"/>
          <w:szCs w:val="24"/>
        </w:rPr>
      </w:pPr>
      <w:r>
        <w:rPr>
          <w:rFonts w:ascii="Times New Roman" w:eastAsia="Helvetica-Bold" w:hAnsi="Times New Roman" w:cs="Times New Roman"/>
          <w:b/>
          <w:color w:val="000000"/>
          <w:sz w:val="24"/>
          <w:szCs w:val="24"/>
        </w:rPr>
        <w:t xml:space="preserve">Pentru a obține informații cu caracter general, consultaţi materialele și îndrumările editate de Asociația Microregională Țara Făgetului, disponibile la sediul acesteia, precum şi pe site-ul  </w:t>
      </w:r>
      <w:hyperlink r:id="rId13" w:history="1">
        <w:r>
          <w:rPr>
            <w:rFonts w:ascii="Times New Roman" w:eastAsia="Helvetica-Bold" w:hAnsi="Times New Roman" w:cs="Times New Roman"/>
            <w:b/>
            <w:color w:val="000000"/>
            <w:sz w:val="24"/>
            <w:szCs w:val="24"/>
            <w:u w:val="single"/>
          </w:rPr>
          <w:t>www.tarafagetului.ro</w:t>
        </w:r>
      </w:hyperlink>
      <w:r>
        <w:rPr>
          <w:rFonts w:ascii="Times New Roman" w:eastAsia="Helvetica-Bold" w:hAnsi="Times New Roman" w:cs="Times New Roman"/>
          <w:b/>
          <w:color w:val="000000"/>
          <w:sz w:val="24"/>
          <w:szCs w:val="24"/>
          <w:u w:val="single"/>
        </w:rPr>
        <w:t>, www.afir.info.</w:t>
      </w:r>
      <w:r>
        <w:rPr>
          <w:rFonts w:ascii="Times New Roman" w:eastAsia="Helvetica-Bold" w:hAnsi="Times New Roman" w:cs="Times New Roman"/>
          <w:b/>
          <w:color w:val="000000"/>
          <w:sz w:val="24"/>
          <w:szCs w:val="24"/>
        </w:rPr>
        <w:t xml:space="preserve">  </w:t>
      </w:r>
    </w:p>
    <w:p w:rsidR="00DD0BC7" w:rsidRDefault="00DD0BC7">
      <w:pPr>
        <w:ind w:firstLine="720"/>
        <w:jc w:val="center"/>
        <w:rPr>
          <w:rFonts w:ascii="Times New Roman" w:eastAsia="Helvetica-Bold" w:hAnsi="Times New Roman" w:cs="Times New Roman"/>
          <w:b/>
          <w:color w:val="000000" w:themeColor="text1"/>
          <w:sz w:val="24"/>
          <w:szCs w:val="24"/>
        </w:rPr>
      </w:pPr>
    </w:p>
    <w:p w:rsidR="00DD0BC7" w:rsidRDefault="00DD0BC7">
      <w:pPr>
        <w:jc w:val="both"/>
        <w:rPr>
          <w:rFonts w:ascii="Times New Roman" w:eastAsia="Helvetica-Bold" w:hAnsi="Times New Roman" w:cs="Times New Roman"/>
          <w:b/>
          <w:color w:val="000000" w:themeColor="text1"/>
          <w:sz w:val="24"/>
          <w:szCs w:val="24"/>
        </w:rPr>
      </w:pPr>
    </w:p>
    <w:p w:rsidR="00DD0BC7" w:rsidRDefault="00DD0BC7">
      <w:pPr>
        <w:ind w:firstLine="720"/>
        <w:jc w:val="center"/>
        <w:rPr>
          <w:rFonts w:ascii="Times New Roman" w:eastAsia="Helvetica-Bold" w:hAnsi="Times New Roman" w:cs="Times New Roman"/>
          <w:b/>
          <w:color w:val="000000" w:themeColor="text1"/>
          <w:sz w:val="24"/>
          <w:szCs w:val="24"/>
        </w:rPr>
      </w:pPr>
    </w:p>
    <w:p w:rsidR="00DD0BC7" w:rsidRDefault="00DD0BC7">
      <w:pPr>
        <w:pStyle w:val="Heading1"/>
        <w:rPr>
          <w:rFonts w:ascii="Times New Roman" w:eastAsia="Helvetica-Bold" w:hAnsi="Times New Roman" w:cs="Times New Roman"/>
          <w:bCs w:val="0"/>
          <w:color w:val="000000" w:themeColor="text1"/>
          <w:sz w:val="24"/>
          <w:szCs w:val="24"/>
        </w:rPr>
      </w:pPr>
    </w:p>
    <w:p w:rsidR="00DD0BC7" w:rsidRDefault="007D64CE">
      <w:pPr>
        <w:jc w:val="center"/>
        <w:rPr>
          <w:rFonts w:ascii="Times New Roman" w:hAnsi="Times New Roman" w:cs="Times New Roman"/>
          <w:b/>
          <w:sz w:val="24"/>
          <w:szCs w:val="24"/>
        </w:rPr>
      </w:pPr>
      <w:r>
        <w:rPr>
          <w:rFonts w:ascii="Times New Roman" w:hAnsi="Times New Roman" w:cs="Times New Roman"/>
          <w:b/>
          <w:sz w:val="24"/>
          <w:szCs w:val="24"/>
        </w:rPr>
        <w:t>CUPRINS</w:t>
      </w:r>
    </w:p>
    <w:sdt>
      <w:sdtPr>
        <w:rPr>
          <w:rFonts w:ascii="Times New Roman" w:eastAsiaTheme="minorHAnsi" w:hAnsi="Times New Roman" w:cs="Times New Roman"/>
          <w:b w:val="0"/>
          <w:bCs w:val="0"/>
          <w:color w:val="auto"/>
          <w:sz w:val="24"/>
          <w:szCs w:val="24"/>
          <w:lang w:val="ro-RO" w:eastAsia="en-US"/>
        </w:rPr>
        <w:id w:val="-1377535428"/>
      </w:sdtPr>
      <w:sdtEndPr/>
      <w:sdtContent>
        <w:p w:rsidR="00DD0BC7" w:rsidRDefault="00DD0BC7">
          <w:pPr>
            <w:pStyle w:val="TOCHeading1"/>
            <w:rPr>
              <w:rFonts w:ascii="Times New Roman" w:hAnsi="Times New Roman" w:cs="Times New Roman"/>
              <w:sz w:val="24"/>
              <w:szCs w:val="24"/>
            </w:rPr>
          </w:pPr>
        </w:p>
        <w:p w:rsidR="00DD0BC7" w:rsidRDefault="007D64CE">
          <w:pPr>
            <w:pStyle w:val="TOC2"/>
            <w:tabs>
              <w:tab w:val="right" w:leader="dot" w:pos="10457"/>
            </w:tabs>
            <w:rPr>
              <w:rFonts w:ascii="Times New Roman" w:eastAsiaTheme="minorEastAsia" w:hAnsi="Times New Roman" w:cs="Times New Roman"/>
              <w:noProof/>
              <w:sz w:val="24"/>
              <w:szCs w:val="24"/>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90047696" w:history="1">
            <w:r>
              <w:rPr>
                <w:rStyle w:val="Hyperlink"/>
                <w:rFonts w:ascii="Times New Roman" w:hAnsi="Times New Roman" w:cs="Times New Roman"/>
                <w:noProof/>
                <w:sz w:val="24"/>
                <w:szCs w:val="24"/>
              </w:rPr>
              <w:t>CAPITOLUL 1</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_Toc490047696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4</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697" w:history="1">
            <w:r>
              <w:rPr>
                <w:rStyle w:val="Hyperlink"/>
                <w:rFonts w:ascii="Times New Roman" w:hAnsi="Times New Roman" w:cs="Times New Roman"/>
                <w:noProof/>
                <w:sz w:val="24"/>
                <w:szCs w:val="24"/>
              </w:rPr>
              <w:t>DEFINIŢII ŞI ABREVIERI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_Toc490047697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4</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698" w:history="1">
            <w:r>
              <w:rPr>
                <w:rStyle w:val="Hyperlink"/>
                <w:rFonts w:ascii="Times New Roman" w:hAnsi="Times New Roman" w:cs="Times New Roman"/>
                <w:noProof/>
                <w:sz w:val="24"/>
                <w:szCs w:val="24"/>
              </w:rPr>
              <w:t>1.1DEF</w:t>
            </w:r>
            <w:r>
              <w:rPr>
                <w:rStyle w:val="Hyperlink"/>
                <w:rFonts w:ascii="Times New Roman" w:hAnsi="Times New Roman" w:cs="Times New Roman"/>
                <w:noProof/>
                <w:sz w:val="24"/>
                <w:szCs w:val="24"/>
              </w:rPr>
              <w:t>INIŢII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_Toc490047698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4</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699" w:history="1">
            <w:r>
              <w:rPr>
                <w:rStyle w:val="Hyperlink"/>
                <w:rFonts w:ascii="Times New Roman" w:hAnsi="Times New Roman" w:cs="Times New Roman"/>
                <w:noProof/>
                <w:sz w:val="24"/>
                <w:szCs w:val="24"/>
              </w:rPr>
              <w:t>1.2 ABREVIERI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_Toc490047699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5</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0" w:history="1">
            <w:r>
              <w:rPr>
                <w:rStyle w:val="Hyperlink"/>
                <w:rFonts w:ascii="Times New Roman" w:hAnsi="Times New Roman" w:cs="Times New Roman"/>
                <w:noProof/>
                <w:sz w:val="24"/>
                <w:szCs w:val="24"/>
              </w:rPr>
              <w:t>CAPITOLUL 2.</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_Toc490047700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1" w:history="1">
            <w:r>
              <w:rPr>
                <w:rStyle w:val="Hyperlink"/>
                <w:rFonts w:ascii="Times New Roman" w:hAnsi="Times New Roman" w:cs="Times New Roman"/>
                <w:noProof/>
                <w:sz w:val="24"/>
                <w:szCs w:val="24"/>
              </w:rPr>
              <w:t>Prevederi generale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_Toc490047701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2" w:history="1">
            <w:r>
              <w:rPr>
                <w:rStyle w:val="Hyperlink"/>
                <w:rFonts w:ascii="Times New Roman" w:hAnsi="Times New Roman" w:cs="Times New Roman"/>
                <w:noProof/>
                <w:sz w:val="24"/>
                <w:szCs w:val="24"/>
              </w:rPr>
              <w:t>2.1 - Contribuția măsurii la domeniile de interventie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_Toc490047702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3" w:history="1">
            <w:r>
              <w:rPr>
                <w:rStyle w:val="Hyperlink"/>
                <w:rFonts w:ascii="Times New Roman" w:hAnsi="Times New Roman" w:cs="Times New Roman"/>
                <w:noProof/>
                <w:sz w:val="24"/>
                <w:szCs w:val="24"/>
              </w:rPr>
              <w:t>2.2. - Obiectivele generale si specifice ale măsurii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_Toc490047703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4" w:history="1">
            <w:r>
              <w:rPr>
                <w:rStyle w:val="Hyperlink"/>
                <w:rFonts w:ascii="Times New Roman" w:hAnsi="Times New Roman" w:cs="Times New Roman"/>
                <w:noProof/>
                <w:sz w:val="24"/>
                <w:szCs w:val="24"/>
              </w:rPr>
              <w:t>2.3 - Contribuția publică totală a măsurii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_Toc490047704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5" w:history="1">
            <w:r>
              <w:rPr>
                <w:rStyle w:val="Hyperlink"/>
                <w:rFonts w:ascii="Times New Roman" w:hAnsi="Times New Roman" w:cs="Times New Roman"/>
                <w:noProof/>
                <w:sz w:val="24"/>
                <w:szCs w:val="24"/>
              </w:rPr>
              <w:t>2.4 - Tipul Sprijinului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6" w:history="1">
            <w:r>
              <w:rPr>
                <w:rStyle w:val="Hyperlink"/>
                <w:rFonts w:ascii="Times New Roman" w:hAnsi="Times New Roman" w:cs="Times New Roman"/>
                <w:noProof/>
                <w:sz w:val="24"/>
                <w:szCs w:val="24"/>
              </w:rPr>
              <w:t>2.5 - Sume aplicabile și rata sprijinului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7" w:history="1">
            <w:r>
              <w:rPr>
                <w:rStyle w:val="Hyperlink"/>
                <w:rFonts w:ascii="Times New Roman" w:hAnsi="Times New Roman" w:cs="Times New Roman"/>
                <w:noProof/>
                <w:sz w:val="24"/>
                <w:szCs w:val="24"/>
              </w:rPr>
              <w:t>2.6 - Legislația europeană și națională aplicabilă</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8" w:history="1">
            <w:r>
              <w:rPr>
                <w:rStyle w:val="Hyperlink"/>
                <w:rFonts w:ascii="Times New Roman" w:hAnsi="Times New Roman" w:cs="Times New Roman"/>
                <w:noProof/>
                <w:sz w:val="24"/>
                <w:szCs w:val="24"/>
              </w:rPr>
              <w:t>2.7 - Aria de aplicabilitate a măsurii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_Toc490047708 </w:instrText>
            </w:r>
            <w:r>
              <w:rPr>
                <w:rFonts w:ascii="Times New Roman" w:hAnsi="Times New Roman" w:cs="Times New Roman"/>
                <w:noProof/>
                <w:sz w:val="24"/>
                <w:szCs w:val="24"/>
              </w:rPr>
              <w:instrText xml:space="preserve">\h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09" w:history="1">
            <w:r>
              <w:rPr>
                <w:rStyle w:val="Hyperlink"/>
                <w:rFonts w:ascii="Times New Roman" w:hAnsi="Times New Roman" w:cs="Times New Roman"/>
                <w:noProof/>
                <w:sz w:val="24"/>
                <w:szCs w:val="24"/>
                <w:lang w:val="en-US"/>
              </w:rPr>
              <w:t>CAPITOLUL 3</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_Toc490047709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0" w:history="1">
            <w:r>
              <w:rPr>
                <w:rStyle w:val="Hyperlink"/>
                <w:rFonts w:ascii="Times New Roman" w:hAnsi="Times New Roman" w:cs="Times New Roman"/>
                <w:noProof/>
                <w:sz w:val="24"/>
                <w:szCs w:val="24"/>
              </w:rPr>
              <w:t xml:space="preserve">Depunerea </w:t>
            </w:r>
            <w:r>
              <w:rPr>
                <w:rStyle w:val="Hyperlink"/>
                <w:rFonts w:ascii="Times New Roman" w:hAnsi="Times New Roman" w:cs="Times New Roman"/>
                <w:noProof/>
                <w:sz w:val="24"/>
                <w:szCs w:val="24"/>
              </w:rPr>
              <w:t>Proiectelor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_Toc490047710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1" w:history="1">
            <w:r>
              <w:rPr>
                <w:rStyle w:val="Hyperlink"/>
                <w:rFonts w:ascii="Times New Roman" w:hAnsi="Times New Roman" w:cs="Times New Roman"/>
                <w:noProof/>
                <w:sz w:val="24"/>
                <w:szCs w:val="24"/>
              </w:rPr>
              <w:t>3.1 Locul unde vor fi depuse proiectel</w:t>
            </w:r>
            <w:r>
              <w:rPr>
                <w:rStyle w:val="Hyperlink"/>
                <w:rFonts w:ascii="Times New Roman" w:hAnsi="Times New Roman" w:cs="Times New Roman"/>
                <w:noProof/>
                <w:sz w:val="24"/>
                <w:szCs w:val="24"/>
                <w:lang w:val="en-US"/>
              </w:rPr>
              <w:t>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_Toc490047711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2" w:history="1">
            <w:r>
              <w:rPr>
                <w:rStyle w:val="Hyperlink"/>
                <w:rFonts w:ascii="Times New Roman" w:hAnsi="Times New Roman" w:cs="Times New Roman"/>
                <w:noProof/>
                <w:sz w:val="24"/>
                <w:szCs w:val="24"/>
              </w:rPr>
              <w:t>3.2 Perioada de depunere a proiectelor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_Toc490047712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3" w:history="1">
            <w:r>
              <w:rPr>
                <w:rStyle w:val="Hyperlink"/>
                <w:rFonts w:ascii="Times New Roman" w:hAnsi="Times New Roman" w:cs="Times New Roman"/>
                <w:noProof/>
                <w:sz w:val="24"/>
                <w:szCs w:val="24"/>
              </w:rPr>
              <w:t>3.3 Alocarea pe sesiune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_Toc490047713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4" w:history="1">
            <w:r>
              <w:rPr>
                <w:rStyle w:val="Hyperlink"/>
                <w:rFonts w:ascii="Times New Roman" w:hAnsi="Times New Roman" w:cs="Times New Roman"/>
                <w:noProof/>
                <w:sz w:val="24"/>
                <w:szCs w:val="24"/>
              </w:rPr>
              <w:t>3.4 Pu</w:t>
            </w:r>
            <w:r>
              <w:rPr>
                <w:rStyle w:val="Hyperlink"/>
                <w:rFonts w:ascii="Times New Roman" w:hAnsi="Times New Roman" w:cs="Times New Roman"/>
                <w:noProof/>
                <w:sz w:val="24"/>
                <w:szCs w:val="24"/>
              </w:rPr>
              <w:t>nctajul minim pe care trebuie să îl obţină un proiect pentru a fi finanţat</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_Toc490047714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5" w:history="1">
            <w:r>
              <w:rPr>
                <w:rStyle w:val="Hyperlink"/>
                <w:rFonts w:ascii="Times New Roman" w:hAnsi="Times New Roman" w:cs="Times New Roman"/>
                <w:noProof/>
                <w:sz w:val="24"/>
                <w:szCs w:val="24"/>
              </w:rPr>
              <w:t>CAPITOLUL4</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9</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6" w:history="1">
            <w:r>
              <w:rPr>
                <w:rStyle w:val="Hyperlink"/>
                <w:rFonts w:ascii="Times New Roman" w:hAnsi="Times New Roman" w:cs="Times New Roman"/>
                <w:noProof/>
                <w:sz w:val="24"/>
                <w:szCs w:val="24"/>
              </w:rPr>
              <w:t>Categoriile de beneficiari eligibili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9</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7" w:history="1">
            <w:r>
              <w:rPr>
                <w:rStyle w:val="Hyperlink"/>
                <w:rFonts w:ascii="Times New Roman" w:hAnsi="Times New Roman" w:cs="Times New Roman"/>
                <w:noProof/>
                <w:sz w:val="24"/>
                <w:szCs w:val="24"/>
              </w:rPr>
              <w:t>4.1 Categoriile de solicitanţi/beneficiari eligibili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9</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8" w:history="1">
            <w:r>
              <w:rPr>
                <w:rStyle w:val="Hyperlink"/>
                <w:rFonts w:ascii="Times New Roman" w:hAnsi="Times New Roman" w:cs="Times New Roman"/>
                <w:noProof/>
                <w:sz w:val="24"/>
                <w:szCs w:val="24"/>
              </w:rPr>
              <w:t>4.</w:t>
            </w:r>
            <w:r>
              <w:rPr>
                <w:rStyle w:val="Hyperlink"/>
                <w:rFonts w:ascii="Times New Roman" w:hAnsi="Times New Roman" w:cs="Times New Roman"/>
                <w:noProof/>
                <w:sz w:val="24"/>
                <w:szCs w:val="24"/>
                <w:lang w:val="en-US"/>
              </w:rPr>
              <w:t>2</w:t>
            </w:r>
            <w:r>
              <w:rPr>
                <w:rStyle w:val="Hyperlink"/>
                <w:rFonts w:ascii="Times New Roman" w:hAnsi="Times New Roman" w:cs="Times New Roman"/>
                <w:noProof/>
                <w:sz w:val="24"/>
                <w:szCs w:val="24"/>
              </w:rPr>
              <w:t xml:space="preserve"> Condiţiile care trebuie îndeplinite de beneficiari în perioada de impl</w:t>
            </w:r>
            <w:r>
              <w:rPr>
                <w:rStyle w:val="Hyperlink"/>
                <w:rFonts w:ascii="Times New Roman" w:hAnsi="Times New Roman" w:cs="Times New Roman"/>
                <w:noProof/>
                <w:sz w:val="24"/>
                <w:szCs w:val="24"/>
              </w:rPr>
              <w:t>ementare şi monitorizare a proiectelor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_Toc490047718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9</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19" w:history="1">
            <w:r>
              <w:rPr>
                <w:rStyle w:val="Hyperlink"/>
                <w:rFonts w:ascii="Times New Roman" w:hAnsi="Times New Roman" w:cs="Times New Roman"/>
                <w:noProof/>
                <w:sz w:val="24"/>
                <w:szCs w:val="24"/>
              </w:rPr>
              <w:t>4.3 Condiţiile care trebuie îndeplinite de beneficiari în perioada de implementare şi mo</w:t>
            </w:r>
            <w:r>
              <w:rPr>
                <w:rStyle w:val="Hyperlink"/>
                <w:rFonts w:ascii="Times New Roman" w:hAnsi="Times New Roman" w:cs="Times New Roman"/>
                <w:noProof/>
                <w:sz w:val="24"/>
                <w:szCs w:val="24"/>
              </w:rPr>
              <w:t>nitorizare a proiectelor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_Toc490047719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0" w:history="1">
            <w:r>
              <w:rPr>
                <w:rStyle w:val="Hyperlink"/>
                <w:rFonts w:ascii="Times New Roman" w:hAnsi="Times New Roman" w:cs="Times New Roman"/>
                <w:noProof/>
                <w:sz w:val="24"/>
                <w:szCs w:val="24"/>
                <w:lang w:val="en-US"/>
              </w:rPr>
              <w:t>CAPITOLUL 5</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_Toc490047720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1" w:history="1">
            <w:r>
              <w:rPr>
                <w:rStyle w:val="Hyperlink"/>
                <w:rFonts w:ascii="Times New Roman" w:hAnsi="Times New Roman" w:cs="Times New Roman"/>
                <w:noProof/>
                <w:sz w:val="24"/>
                <w:szCs w:val="24"/>
                <w:lang w:val="en-US"/>
              </w:rPr>
              <w:t>Condi</w:t>
            </w:r>
            <w:r>
              <w:rPr>
                <w:rStyle w:val="Hyperlink"/>
                <w:rFonts w:ascii="Times New Roman" w:hAnsi="Times New Roman" w:cs="Times New Roman"/>
                <w:noProof/>
                <w:sz w:val="24"/>
                <w:szCs w:val="24"/>
              </w:rPr>
              <w:t>ț</w:t>
            </w:r>
            <w:r>
              <w:rPr>
                <w:rStyle w:val="Hyperlink"/>
                <w:rFonts w:ascii="Times New Roman" w:hAnsi="Times New Roman" w:cs="Times New Roman"/>
                <w:noProof/>
                <w:sz w:val="24"/>
                <w:szCs w:val="24"/>
              </w:rPr>
              <w:t>ii minime obligatorii pentru acordarea sprijinului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_Toc490047721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2" w:history="1">
            <w:r>
              <w:rPr>
                <w:rStyle w:val="Hyperlink"/>
                <w:rFonts w:ascii="Times New Roman" w:hAnsi="Times New Roman" w:cs="Times New Roman"/>
                <w:noProof/>
                <w:sz w:val="24"/>
                <w:szCs w:val="24"/>
              </w:rPr>
              <w:t>CAPITOLUL 6</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_Toc490047722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3" w:history="1">
            <w:r>
              <w:rPr>
                <w:rStyle w:val="Hyperlink"/>
                <w:rFonts w:ascii="Times New Roman" w:hAnsi="Times New Roman" w:cs="Times New Roman"/>
                <w:noProof/>
                <w:sz w:val="24"/>
                <w:szCs w:val="24"/>
              </w:rPr>
              <w:t>Cheltuieli eligibile și neeligibile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_Toc490047723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4" w:history="1">
            <w:r>
              <w:rPr>
                <w:rStyle w:val="Hyperlink"/>
                <w:rFonts w:ascii="Times New Roman" w:hAnsi="Times New Roman" w:cs="Times New Roman"/>
                <w:noProof/>
                <w:sz w:val="24"/>
                <w:szCs w:val="24"/>
              </w:rPr>
              <w:t>6.1 - Cheltuieli eligibile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_Toc490047724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16</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5" w:history="1">
            <w:r>
              <w:rPr>
                <w:rStyle w:val="Hyperlink"/>
                <w:rFonts w:ascii="Times New Roman" w:hAnsi="Times New Roman" w:cs="Times New Roman"/>
                <w:noProof/>
                <w:sz w:val="24"/>
                <w:szCs w:val="24"/>
              </w:rPr>
              <w:t>6.2 -  Cheltuieli neeligibile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6" w:history="1">
            <w:r>
              <w:rPr>
                <w:rStyle w:val="Hyperlink"/>
                <w:rFonts w:ascii="Times New Roman" w:hAnsi="Times New Roman" w:cs="Times New Roman"/>
                <w:noProof/>
                <w:sz w:val="24"/>
                <w:szCs w:val="24"/>
              </w:rPr>
              <w:t>CAPITOLUL 7</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7" w:history="1">
            <w:r>
              <w:rPr>
                <w:rStyle w:val="Hyperlink"/>
                <w:rFonts w:ascii="Times New Roman" w:hAnsi="Times New Roman" w:cs="Times New Roman"/>
                <w:noProof/>
                <w:sz w:val="24"/>
                <w:szCs w:val="24"/>
              </w:rPr>
              <w:t>Selecția proiectelor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18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8" w:history="1">
            <w:r>
              <w:rPr>
                <w:rStyle w:val="Hyperlink"/>
                <w:rFonts w:ascii="Times New Roman" w:hAnsi="Times New Roman" w:cs="Times New Roman"/>
                <w:noProof/>
                <w:sz w:val="24"/>
                <w:szCs w:val="24"/>
                <w:lang w:val="it-IT"/>
              </w:rPr>
              <w:t>CAPITOLUL 8</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_Toc490047728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22</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29" w:history="1">
            <w:r>
              <w:rPr>
                <w:rStyle w:val="Hyperlink"/>
                <w:rFonts w:ascii="Times New Roman" w:hAnsi="Times New Roman" w:cs="Times New Roman"/>
                <w:noProof/>
                <w:sz w:val="24"/>
                <w:szCs w:val="24"/>
              </w:rPr>
              <w:t>Valoarea sprijinului nerambursabil</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_Toc490047729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22</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0" w:history="1">
            <w:r>
              <w:rPr>
                <w:rStyle w:val="Hyperlink"/>
                <w:rFonts w:ascii="Times New Roman" w:hAnsi="Times New Roman" w:cs="Times New Roman"/>
                <w:noProof/>
                <w:sz w:val="24"/>
                <w:szCs w:val="24"/>
              </w:rPr>
              <w:t>8.1 - Tipul Sprijinului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_Toc490047730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22</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1" w:history="1">
            <w:r>
              <w:rPr>
                <w:rStyle w:val="Hyperlink"/>
                <w:rFonts w:ascii="Times New Roman" w:hAnsi="Times New Roman" w:cs="Times New Roman"/>
                <w:noProof/>
                <w:sz w:val="24"/>
                <w:szCs w:val="24"/>
              </w:rPr>
              <w:t>8.2 - Sume aplicabile și rata sprijinului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_Toc490047731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22</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2" w:history="1">
            <w:r>
              <w:rPr>
                <w:rStyle w:val="Hyperlink"/>
                <w:rFonts w:ascii="Times New Roman" w:hAnsi="Times New Roman" w:cs="Times New Roman"/>
                <w:noProof/>
                <w:sz w:val="24"/>
                <w:szCs w:val="24"/>
              </w:rPr>
              <w:t>CAPITOLUL 9</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_Toc490047732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3" w:history="1">
            <w:r>
              <w:rPr>
                <w:rStyle w:val="Hyperlink"/>
                <w:rFonts w:ascii="Times New Roman" w:hAnsi="Times New Roman" w:cs="Times New Roman"/>
                <w:noProof/>
                <w:sz w:val="24"/>
                <w:szCs w:val="24"/>
              </w:rPr>
              <w:t>Completarea, depunerea și verificarea dosarului cererii de finanțare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_Toc490047733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4" w:history="1">
            <w:r>
              <w:rPr>
                <w:rStyle w:val="Hyperlink"/>
                <w:rFonts w:ascii="Times New Roman" w:hAnsi="Times New Roman" w:cs="Times New Roman"/>
                <w:noProof/>
                <w:sz w:val="24"/>
                <w:szCs w:val="24"/>
              </w:rPr>
              <w:t>9.1 Completarea Cererii de finanţare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_Toc490047734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5" w:history="1">
            <w:r>
              <w:rPr>
                <w:rStyle w:val="Hyperlink"/>
                <w:rFonts w:ascii="Times New Roman" w:hAnsi="Times New Roman" w:cs="Times New Roman"/>
                <w:noProof/>
                <w:sz w:val="24"/>
                <w:szCs w:val="24"/>
              </w:rPr>
              <w:t>9.2 De</w:t>
            </w:r>
            <w:r>
              <w:rPr>
                <w:rStyle w:val="Hyperlink"/>
                <w:rFonts w:ascii="Times New Roman" w:hAnsi="Times New Roman" w:cs="Times New Roman"/>
                <w:noProof/>
                <w:sz w:val="24"/>
                <w:szCs w:val="24"/>
              </w:rPr>
              <w:t>punerea dosarului cererii de finanţare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23</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6" w:history="1">
            <w:r>
              <w:rPr>
                <w:rStyle w:val="Hyperlink"/>
                <w:rFonts w:ascii="Times New Roman" w:hAnsi="Times New Roman" w:cs="Times New Roman"/>
                <w:noProof/>
                <w:sz w:val="24"/>
                <w:szCs w:val="24"/>
              </w:rPr>
              <w:t>9.3 Verificarea dosarului cererii de finanţare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24</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7" w:history="1">
            <w:r>
              <w:rPr>
                <w:rStyle w:val="Hyperlink"/>
                <w:rFonts w:ascii="Times New Roman" w:hAnsi="Times New Roman" w:cs="Times New Roman"/>
                <w:noProof/>
                <w:sz w:val="24"/>
                <w:szCs w:val="24"/>
                <w:lang w:val="en-US"/>
              </w:rPr>
              <w:t>CAPITOLUL 10</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25</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8" w:history="1">
            <w:r>
              <w:rPr>
                <w:rStyle w:val="Hyperlink"/>
                <w:rFonts w:ascii="Times New Roman" w:hAnsi="Times New Roman" w:cs="Times New Roman"/>
                <w:noProof/>
                <w:sz w:val="24"/>
                <w:szCs w:val="24"/>
                <w:lang w:val="en-US"/>
              </w:rPr>
              <w:t>Contractarea Fondurilor</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_Toc490047738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25</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39" w:history="1">
            <w:r>
              <w:rPr>
                <w:rStyle w:val="Hyperlink"/>
                <w:rFonts w:ascii="Times New Roman" w:hAnsi="Times New Roman" w:cs="Times New Roman"/>
                <w:noProof/>
                <w:sz w:val="24"/>
                <w:szCs w:val="24"/>
              </w:rPr>
              <w:t>CAPI</w:t>
            </w:r>
            <w:r>
              <w:rPr>
                <w:rStyle w:val="Hyperlink"/>
                <w:rFonts w:ascii="Times New Roman" w:hAnsi="Times New Roman" w:cs="Times New Roman"/>
                <w:noProof/>
                <w:sz w:val="24"/>
                <w:szCs w:val="24"/>
              </w:rPr>
              <w:t>TOLUL 11</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_Toc490047739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0" w:history="1">
            <w:r>
              <w:rPr>
                <w:rStyle w:val="Hyperlink"/>
                <w:rFonts w:ascii="Times New Roman" w:hAnsi="Times New Roman" w:cs="Times New Roman"/>
                <w:noProof/>
                <w:sz w:val="24"/>
                <w:szCs w:val="24"/>
              </w:rPr>
              <w:t>AVANSURILE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_Toc490047740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1" w:history="1">
            <w:r>
              <w:rPr>
                <w:rStyle w:val="Hyperlink"/>
                <w:rFonts w:ascii="Times New Roman" w:hAnsi="Times New Roman" w:cs="Times New Roman"/>
                <w:noProof/>
                <w:sz w:val="24"/>
                <w:szCs w:val="24"/>
              </w:rPr>
              <w:t>CAPITOLUL 12</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_Toc490047741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2" w:history="1">
            <w:r>
              <w:rPr>
                <w:rStyle w:val="Hyperlink"/>
                <w:rFonts w:ascii="Times New Roman" w:hAnsi="Times New Roman" w:cs="Times New Roman"/>
                <w:noProof/>
                <w:sz w:val="24"/>
                <w:szCs w:val="24"/>
              </w:rPr>
              <w:t>ACHIZIŢIILE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_Toc490047742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27</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3" w:history="1">
            <w:r>
              <w:rPr>
                <w:rStyle w:val="Hyperlink"/>
                <w:rFonts w:ascii="Times New Roman" w:hAnsi="Times New Roman" w:cs="Times New Roman"/>
                <w:noProof/>
                <w:sz w:val="24"/>
                <w:szCs w:val="24"/>
              </w:rPr>
              <w:t>CAPITOLUL 13</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_Toc490047743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4" w:history="1">
            <w:r>
              <w:rPr>
                <w:rStyle w:val="Hyperlink"/>
                <w:rFonts w:ascii="Times New Roman" w:hAnsi="Times New Roman" w:cs="Times New Roman"/>
                <w:noProof/>
                <w:sz w:val="24"/>
                <w:szCs w:val="24"/>
              </w:rPr>
              <w:t>TERMENELE LIMITĂ</w:t>
            </w:r>
            <w:r>
              <w:rPr>
                <w:rStyle w:val="Hyperlink"/>
                <w:rFonts w:ascii="Times New Roman" w:hAnsi="Times New Roman" w:cs="Times New Roman"/>
                <w:noProof/>
                <w:sz w:val="24"/>
                <w:szCs w:val="24"/>
              </w:rPr>
              <w:t xml:space="preserve"> ŞI CONDIŢIILE PENTRU DEPUNEREA CERERILOR DE PLATĂ A AVANSULUI ŞI A CELOR AFERENTE TRANŞELOR DE PLATĂ</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_Toc490047744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5" w:history="1">
            <w:r>
              <w:rPr>
                <w:rStyle w:val="Hyperlink"/>
                <w:rFonts w:ascii="Times New Roman" w:hAnsi="Times New Roman" w:cs="Times New Roman"/>
                <w:noProof/>
                <w:sz w:val="24"/>
                <w:szCs w:val="24"/>
              </w:rPr>
              <w:t>CAPITOLUL 14</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w:instrText>
            </w:r>
            <w:r>
              <w:rPr>
                <w:rFonts w:ascii="Times New Roman" w:hAnsi="Times New Roman" w:cs="Times New Roman"/>
                <w:noProof/>
                <w:sz w:val="24"/>
                <w:szCs w:val="24"/>
              </w:rPr>
              <w:instrText xml:space="preserve">oc490047745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6" w:history="1">
            <w:r>
              <w:rPr>
                <w:rStyle w:val="Hyperlink"/>
                <w:rFonts w:ascii="Times New Roman" w:hAnsi="Times New Roman" w:cs="Times New Roman"/>
                <w:noProof/>
                <w:sz w:val="24"/>
                <w:szCs w:val="24"/>
              </w:rPr>
              <w:t>MONITORIZAREA PROIECTULUI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_Toc490047746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7" w:history="1">
            <w:r>
              <w:rPr>
                <w:rStyle w:val="Hyperlink"/>
                <w:rFonts w:ascii="Times New Roman" w:hAnsi="Times New Roman" w:cs="Times New Roman"/>
                <w:noProof/>
                <w:sz w:val="24"/>
                <w:szCs w:val="24"/>
              </w:rPr>
              <w:t>14.1 Perioada de monitorizare</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_Toc490047747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pStyle w:val="TOC2"/>
            <w:tabs>
              <w:tab w:val="right" w:leader="dot" w:pos="10457"/>
            </w:tabs>
            <w:rPr>
              <w:rFonts w:ascii="Times New Roman" w:eastAsiaTheme="minorEastAsia" w:hAnsi="Times New Roman" w:cs="Times New Roman"/>
              <w:noProof/>
              <w:sz w:val="24"/>
              <w:szCs w:val="24"/>
              <w:lang w:val="en-US"/>
            </w:rPr>
          </w:pPr>
          <w:hyperlink w:anchor="_Toc490047748" w:history="1">
            <w:r>
              <w:rPr>
                <w:rStyle w:val="Hyperlink"/>
                <w:rFonts w:ascii="Times New Roman" w:hAnsi="Times New Roman" w:cs="Times New Roman"/>
                <w:noProof/>
                <w:sz w:val="24"/>
                <w:szCs w:val="24"/>
              </w:rPr>
              <w:t>14.2 Obligaţiile beneficiarului</w:t>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PAGEREF _Toc490047748 \h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sidR="0074706A">
              <w:rPr>
                <w:rFonts w:ascii="Times New Roman" w:hAnsi="Times New Roman" w:cs="Times New Roman"/>
                <w:noProof/>
                <w:sz w:val="24"/>
                <w:szCs w:val="24"/>
              </w:rPr>
              <w:t>28</w:t>
            </w:r>
            <w:r>
              <w:rPr>
                <w:rFonts w:ascii="Times New Roman" w:hAnsi="Times New Roman" w:cs="Times New Roman"/>
                <w:noProof/>
                <w:sz w:val="24"/>
                <w:szCs w:val="24"/>
              </w:rPr>
              <w:fldChar w:fldCharType="end"/>
            </w:r>
          </w:hyperlink>
        </w:p>
        <w:p w:rsidR="00DD0BC7" w:rsidRDefault="007D64CE">
          <w:pPr>
            <w:rPr>
              <w:rFonts w:ascii="Times New Roman" w:hAnsi="Times New Roman" w:cs="Times New Roman"/>
              <w:sz w:val="24"/>
              <w:szCs w:val="24"/>
            </w:rPr>
          </w:pPr>
          <w:r>
            <w:rPr>
              <w:rFonts w:ascii="Times New Roman" w:hAnsi="Times New Roman" w:cs="Times New Roman"/>
              <w:b/>
              <w:bCs/>
              <w:sz w:val="24"/>
              <w:szCs w:val="24"/>
            </w:rPr>
            <w:fldChar w:fldCharType="end"/>
          </w:r>
        </w:p>
      </w:sdtContent>
    </w:sdt>
    <w:p w:rsidR="00DD0BC7" w:rsidRDefault="00DD0BC7">
      <w:pPr>
        <w:pStyle w:val="Heading2"/>
        <w:rPr>
          <w:rFonts w:ascii="Times New Roman" w:hAnsi="Times New Roman" w:cs="Times New Roman"/>
          <w:sz w:val="24"/>
          <w:szCs w:val="24"/>
          <w:u w:val="single"/>
        </w:rPr>
      </w:pPr>
      <w:bookmarkStart w:id="0" w:name="_Toc490047696"/>
    </w:p>
    <w:p w:rsidR="00DD0BC7" w:rsidRDefault="00DD0BC7">
      <w:pPr>
        <w:pStyle w:val="Heading2"/>
        <w:rPr>
          <w:rFonts w:ascii="Times New Roman" w:hAnsi="Times New Roman" w:cs="Times New Roman"/>
          <w:sz w:val="24"/>
          <w:szCs w:val="24"/>
          <w:u w:val="single"/>
        </w:rPr>
      </w:pPr>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t>CAPITOLUL 1</w:t>
      </w:r>
      <w:bookmarkEnd w:id="0"/>
    </w:p>
    <w:p w:rsidR="00DD0BC7" w:rsidRDefault="007D64CE">
      <w:pPr>
        <w:pStyle w:val="Heading2"/>
        <w:rPr>
          <w:rFonts w:ascii="Times New Roman" w:hAnsi="Times New Roman" w:cs="Times New Roman"/>
          <w:sz w:val="24"/>
          <w:szCs w:val="24"/>
          <w:u w:val="single"/>
        </w:rPr>
      </w:pPr>
      <w:bookmarkStart w:id="1" w:name="_Toc490047697"/>
      <w:r>
        <w:rPr>
          <w:rFonts w:ascii="Times New Roman" w:hAnsi="Times New Roman" w:cs="Times New Roman"/>
          <w:sz w:val="24"/>
          <w:szCs w:val="24"/>
          <w:u w:val="single"/>
        </w:rPr>
        <w:t>DEFINIŢII ŞI ABREVIERI</w:t>
      </w:r>
      <w:bookmarkEnd w:id="1"/>
    </w:p>
    <w:p w:rsidR="00DD0BC7" w:rsidRDefault="007D64CE">
      <w:pPr>
        <w:pStyle w:val="Heading2"/>
        <w:rPr>
          <w:rFonts w:ascii="Times New Roman" w:hAnsi="Times New Roman" w:cs="Times New Roman"/>
          <w:sz w:val="24"/>
          <w:szCs w:val="24"/>
        </w:rPr>
      </w:pPr>
      <w:bookmarkStart w:id="2" w:name="_Toc490047698"/>
      <w:r>
        <w:rPr>
          <w:rFonts w:ascii="Times New Roman" w:hAnsi="Times New Roman" w:cs="Times New Roman"/>
          <w:sz w:val="24"/>
          <w:szCs w:val="24"/>
        </w:rPr>
        <w:t>1.1DEFINIŢII</w:t>
      </w:r>
      <w:bookmarkEnd w:id="2"/>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Beneficiar</w:t>
      </w:r>
      <w:r>
        <w:rPr>
          <w:rFonts w:ascii="Times New Roman" w:eastAsia="Times New Roman" w:hAnsi="Times New Roman" w:cs="Times New Roman"/>
          <w:sz w:val="24"/>
          <w:szCs w:val="24"/>
        </w:rPr>
        <w:t xml:space="preserve">- persoană juridică/ONG care a realizat un proiect de investiţii şi care a încheiat un contract de finanţare cu AFIR pentru </w:t>
      </w:r>
      <w:r>
        <w:rPr>
          <w:rFonts w:ascii="Times New Roman" w:eastAsia="Times New Roman" w:hAnsi="Times New Roman" w:cs="Times New Roman"/>
          <w:sz w:val="24"/>
          <w:szCs w:val="24"/>
        </w:rPr>
        <w:t>accesarea fondurilor europene prin FEADR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Cerere de Finanţare</w:t>
      </w:r>
      <w:r>
        <w:rPr>
          <w:rFonts w:ascii="Times New Roman" w:eastAsia="Times New Roman" w:hAnsi="Times New Roman" w:cs="Times New Roman"/>
          <w:sz w:val="24"/>
          <w:szCs w:val="24"/>
        </w:rPr>
        <w:t xml:space="preserve"> – soicitarea completată electronic pe care potenţialul beneficiar o înaintează pentru aprobarea contractului de finanţare a proiectului de investiţii în vederea obţinerii finanţării nerambursabil</w:t>
      </w:r>
      <w:r>
        <w:rPr>
          <w:rFonts w:ascii="Times New Roman" w:eastAsia="Times New Roman" w:hAnsi="Times New Roman" w:cs="Times New Roman"/>
          <w:sz w:val="24"/>
          <w:szCs w:val="24"/>
        </w:rPr>
        <w:t>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Cofinanţare publică</w:t>
      </w:r>
      <w:r>
        <w:rPr>
          <w:rFonts w:ascii="Times New Roman" w:eastAsia="Times New Roman" w:hAnsi="Times New Roman" w:cs="Times New Roman"/>
          <w:sz w:val="24"/>
          <w:szCs w:val="24"/>
        </w:rPr>
        <w:t xml:space="preserve"> – fondurile nerambursabile alocate proiectelor de investiţie prin FEADR. Aceasta este asigurată prin contribuţia Uniunii Europene şi a Guvernului României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Derulare proiect</w:t>
      </w:r>
      <w:r>
        <w:rPr>
          <w:rFonts w:ascii="Times New Roman" w:eastAsia="Times New Roman" w:hAnsi="Times New Roman" w:cs="Times New Roman"/>
          <w:sz w:val="24"/>
          <w:szCs w:val="24"/>
        </w:rPr>
        <w:t xml:space="preserve"> – totalitatea activităţilor derulate de beneficiarul FEADR de </w:t>
      </w:r>
      <w:r>
        <w:rPr>
          <w:rFonts w:ascii="Times New Roman" w:eastAsia="Times New Roman" w:hAnsi="Times New Roman" w:cs="Times New Roman"/>
          <w:sz w:val="24"/>
          <w:szCs w:val="24"/>
        </w:rPr>
        <w:t>la semnarea contractului până la finalul perioadei de monitorizare a proiectului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Dosarul cererii de finanţare</w:t>
      </w:r>
      <w:r>
        <w:rPr>
          <w:rFonts w:ascii="Times New Roman" w:eastAsia="Times New Roman" w:hAnsi="Times New Roman" w:cs="Times New Roman"/>
          <w:sz w:val="24"/>
          <w:szCs w:val="24"/>
        </w:rPr>
        <w:t xml:space="preserve"> – cererea de finanţare împreună cu documentele anexate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Eligibilitate</w:t>
      </w:r>
      <w:r>
        <w:rPr>
          <w:rFonts w:ascii="Times New Roman" w:eastAsia="Times New Roman" w:hAnsi="Times New Roman" w:cs="Times New Roman"/>
          <w:sz w:val="24"/>
          <w:szCs w:val="24"/>
        </w:rPr>
        <w:t xml:space="preserve"> – îndeplinirirea condiţiilor şi criteriilor minime de către un solicitant aşa</w:t>
      </w:r>
      <w:r>
        <w:rPr>
          <w:rFonts w:ascii="Times New Roman" w:eastAsia="Times New Roman" w:hAnsi="Times New Roman" w:cs="Times New Roman"/>
          <w:sz w:val="24"/>
          <w:szCs w:val="24"/>
        </w:rPr>
        <w:t xml:space="preserve"> cum sunt precizate în Ghidul Solicitantului, Cererea de Finanţare şi Contractul de finanţare pentru FEADR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Evaluare</w:t>
      </w:r>
      <w:r>
        <w:rPr>
          <w:rFonts w:ascii="Times New Roman" w:eastAsia="Times New Roman" w:hAnsi="Times New Roman" w:cs="Times New Roman"/>
          <w:sz w:val="24"/>
          <w:szCs w:val="24"/>
        </w:rPr>
        <w:t xml:space="preserve"> – acţiune procedurală prin care documentaţia ce însoţeşte cererea de finanţare este analizată pentru verificarea îndeplinirii criteriilor de</w:t>
      </w:r>
      <w:r>
        <w:rPr>
          <w:rFonts w:ascii="Times New Roman" w:eastAsia="Times New Roman" w:hAnsi="Times New Roman" w:cs="Times New Roman"/>
          <w:sz w:val="24"/>
          <w:szCs w:val="24"/>
        </w:rPr>
        <w:t xml:space="preserve"> eligibilitate  şi pentru selectarea proiectului în vederea contractării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Fişa măsurii</w:t>
      </w:r>
      <w:r>
        <w:rPr>
          <w:rFonts w:ascii="Times New Roman" w:eastAsia="Times New Roman" w:hAnsi="Times New Roman" w:cs="Times New Roman"/>
          <w:sz w:val="24"/>
          <w:szCs w:val="24"/>
        </w:rPr>
        <w:t xml:space="preserve"> – document ce descrie motivaţia sprijinului financiar nerambursabil oferit, obiectivele, aria de aplicare şi acţiunile prevăzute, tipurile de investiţii, actegoriile de b</w:t>
      </w:r>
      <w:r>
        <w:rPr>
          <w:rFonts w:ascii="Times New Roman" w:eastAsia="Times New Roman" w:hAnsi="Times New Roman" w:cs="Times New Roman"/>
          <w:sz w:val="24"/>
          <w:szCs w:val="24"/>
        </w:rPr>
        <w:t>eneficiari eligibili şi tipul sprijinului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Fonduri nerambursabile</w:t>
      </w:r>
      <w:r>
        <w:rPr>
          <w:rFonts w:ascii="Times New Roman" w:eastAsia="Times New Roman" w:hAnsi="Times New Roman" w:cs="Times New Roman"/>
          <w:sz w:val="24"/>
          <w:szCs w:val="24"/>
        </w:rPr>
        <w:t xml:space="preserve"> - fonduri acordate unei persoane juridice în baza unor criterii de eligibiliatte pentru realizarea unei investiţii încadrate în aria de finanţare a măsurii şi care nu trebuie returnate – sing</w:t>
      </w:r>
      <w:r>
        <w:rPr>
          <w:rFonts w:ascii="Times New Roman" w:eastAsia="Times New Roman" w:hAnsi="Times New Roman" w:cs="Times New Roman"/>
          <w:sz w:val="24"/>
          <w:szCs w:val="24"/>
        </w:rPr>
        <w:t>urele excepţii sunt nerespectarea condiţilor contractuale şi nerealizarea investiţiei conform proiectului aprobat de AFIR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 de Acțiune Locală (GAL</w:t>
      </w:r>
      <w:r>
        <w:rPr>
          <w:rFonts w:ascii="Times New Roman" w:eastAsia="Times New Roman" w:hAnsi="Times New Roman" w:cs="Times New Roman"/>
          <w:sz w:val="24"/>
          <w:szCs w:val="24"/>
        </w:rPr>
        <w:t>) – parteneriat public</w:t>
      </w:r>
      <w:r>
        <w:rPr>
          <w:rFonts w:ascii="Cambria Math" w:eastAsia="Times New Roman" w:hAnsi="Cambria Math" w:cs="Cambria Math"/>
          <w:sz w:val="24"/>
          <w:szCs w:val="24"/>
        </w:rPr>
        <w:t>‐</w:t>
      </w:r>
      <w:r>
        <w:rPr>
          <w:rFonts w:ascii="Times New Roman" w:eastAsia="Times New Roman" w:hAnsi="Times New Roman" w:cs="Times New Roman"/>
          <w:sz w:val="24"/>
          <w:szCs w:val="24"/>
        </w:rPr>
        <w:t>privat alcătuit din reprezentanți ai sectoarelor public, privat și societatea civilă</w:t>
      </w:r>
      <w:r>
        <w:rPr>
          <w:rFonts w:ascii="Times New Roman" w:eastAsia="Times New Roman" w:hAnsi="Times New Roman" w:cs="Times New Roman"/>
          <w:sz w:val="24"/>
          <w:szCs w:val="24"/>
        </w:rPr>
        <w:t>;</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 Măsură din cadrul PNDR ce are ca obiectiv dezvoltarea comunităților rurale ca urmare a implementării strategiilor elaborate de către GAL. Provine din limba franceză „Liaisons Entre Actions de Developpement de l’Economie Rurale” – „Legături între</w:t>
      </w:r>
      <w:r>
        <w:rPr>
          <w:rFonts w:ascii="Times New Roman" w:eastAsia="Times New Roman" w:hAnsi="Times New Roman" w:cs="Times New Roman"/>
          <w:sz w:val="24"/>
          <w:szCs w:val="24"/>
        </w:rPr>
        <w:t xml:space="preserve"> Acțiuni pentru Dezvoltarea Economiei Rurale”;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Strategie de Dezvoltare Locală</w:t>
      </w:r>
      <w:r>
        <w:rPr>
          <w:rFonts w:ascii="Times New Roman" w:eastAsia="Times New Roman" w:hAnsi="Times New Roman" w:cs="Times New Roman"/>
          <w:sz w:val="24"/>
          <w:szCs w:val="24"/>
        </w:rPr>
        <w:t xml:space="preserve">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Document ce trebuie transmis de potențialele GAL</w:t>
      </w:r>
      <w:r>
        <w:rPr>
          <w:rFonts w:ascii="Cambria Math" w:eastAsia="Times New Roman" w:hAnsi="Cambria Math" w:cs="Cambria Math"/>
          <w:sz w:val="24"/>
          <w:szCs w:val="24"/>
        </w:rPr>
        <w:t>‐</w:t>
      </w:r>
      <w:r>
        <w:rPr>
          <w:rFonts w:ascii="Times New Roman" w:eastAsia="Times New Roman" w:hAnsi="Times New Roman" w:cs="Times New Roman"/>
          <w:sz w:val="24"/>
          <w:szCs w:val="24"/>
        </w:rPr>
        <w:t>uri către Autoritatea de Management și care va sta la baza selecției acestora. Prin acest GHIDUL SOLICITANTULUI MĂSURA M8 6B al</w:t>
      </w:r>
      <w:r>
        <w:rPr>
          <w:rFonts w:ascii="Times New Roman" w:eastAsia="Times New Roman" w:hAnsi="Times New Roman" w:cs="Times New Roman"/>
          <w:sz w:val="24"/>
          <w:szCs w:val="24"/>
        </w:rPr>
        <w:t xml:space="preserve"> GAL LEADER ”Csík”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”Dezvoltarea armonioasă a spațiului rural” 3 Asociația LEADER ”Csík”, Siculeni nr.45, tel: 0266</w:t>
      </w:r>
      <w:r>
        <w:rPr>
          <w:rFonts w:ascii="Cambria Math" w:eastAsia="Times New Roman" w:hAnsi="Cambria Math" w:cs="Cambria Math"/>
          <w:sz w:val="24"/>
          <w:szCs w:val="24"/>
        </w:rPr>
        <w:t>‐</w:t>
      </w:r>
      <w:r>
        <w:rPr>
          <w:rFonts w:ascii="Times New Roman" w:eastAsia="Times New Roman" w:hAnsi="Times New Roman" w:cs="Times New Roman"/>
          <w:sz w:val="24"/>
          <w:szCs w:val="24"/>
        </w:rPr>
        <w:t>379045 document se stabilesc activitățile și resursele necesare pentru dezvoltarea comunităților rurale și măsurile specifice zonei LEADER;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Implementare proiect</w:t>
      </w:r>
      <w:r>
        <w:rPr>
          <w:rFonts w:ascii="Times New Roman" w:eastAsia="Times New Roman" w:hAnsi="Times New Roman" w:cs="Times New Roman"/>
          <w:sz w:val="24"/>
          <w:szCs w:val="24"/>
        </w:rPr>
        <w:t xml:space="preserve"> – totalitatea activităţilor derulate de beneficiarul FEADR de la semnarea contractului până la data depunerii ultimei tranşe de plată</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Modernizare</w:t>
      </w:r>
      <w:r>
        <w:rPr>
          <w:rFonts w:ascii="Times New Roman" w:eastAsia="Times New Roman" w:hAnsi="Times New Roman" w:cs="Times New Roman"/>
          <w:sz w:val="24"/>
          <w:szCs w:val="24"/>
        </w:rPr>
        <w:t xml:space="preserve"> – cuprinde lucările de construcţii-montaj şi instalaţii rivind reabilitarea infrastructu</w:t>
      </w:r>
      <w:r>
        <w:rPr>
          <w:rFonts w:ascii="Times New Roman" w:eastAsia="Times New Roman" w:hAnsi="Times New Roman" w:cs="Times New Roman"/>
          <w:sz w:val="24"/>
          <w:szCs w:val="24"/>
        </w:rPr>
        <w:t>rii şi/sau consolidarea constructiilor, reutilarea/dotarea, extinderea (dacă este cazul) aparţinând tipurilor de investiţii derulate prin măsură, care se realizează pe amplasamentele existente, fără modificarea destinaţiei/funcţionalităţii iniţiale.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Măsură</w:t>
      </w:r>
      <w:r>
        <w:rPr>
          <w:rFonts w:ascii="Times New Roman" w:eastAsia="Times New Roman" w:hAnsi="Times New Roman" w:cs="Times New Roman"/>
          <w:sz w:val="24"/>
          <w:szCs w:val="24"/>
        </w:rPr>
        <w:t xml:space="preserve"> – defineşte aria de finanţare prin care se poate realiza cofinanţarea proiectelor (reprezintă o sumă de activităţi cofinanţate prin fonduri nerambursabile)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Reprezentantul legal</w:t>
      </w:r>
      <w:r>
        <w:rPr>
          <w:rFonts w:ascii="Times New Roman" w:eastAsia="Times New Roman" w:hAnsi="Times New Roman" w:cs="Times New Roman"/>
          <w:sz w:val="24"/>
          <w:szCs w:val="24"/>
        </w:rPr>
        <w:t xml:space="preserve"> – persoana desemnată să reprezinte solicitantul în relaţia contractuală cu AFI</w:t>
      </w:r>
      <w:r>
        <w:rPr>
          <w:rFonts w:ascii="Times New Roman" w:eastAsia="Times New Roman" w:hAnsi="Times New Roman" w:cs="Times New Roman"/>
          <w:sz w:val="24"/>
          <w:szCs w:val="24"/>
        </w:rPr>
        <w:t>R, conform legislaţiei în vigoare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Solicitant</w:t>
      </w:r>
      <w:r>
        <w:rPr>
          <w:rFonts w:ascii="Times New Roman" w:eastAsia="Times New Roman" w:hAnsi="Times New Roman" w:cs="Times New Roman"/>
          <w:sz w:val="24"/>
          <w:szCs w:val="24"/>
        </w:rPr>
        <w:t xml:space="preserve">  - persoană juridică/ONG, potenţial beneficiar al spijinului nerambursabil din FEADR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Valoarea eligibilă a proiectului</w:t>
      </w:r>
      <w:r>
        <w:rPr>
          <w:rFonts w:ascii="Times New Roman" w:eastAsia="Times New Roman" w:hAnsi="Times New Roman" w:cs="Times New Roman"/>
          <w:sz w:val="24"/>
          <w:szCs w:val="24"/>
        </w:rPr>
        <w:t xml:space="preserve"> – suma cheltuielilor pentru bunuri, servicii, lucrări care se încadrează în Lista cheltuielil</w:t>
      </w:r>
      <w:r>
        <w:rPr>
          <w:rFonts w:ascii="Times New Roman" w:eastAsia="Times New Roman" w:hAnsi="Times New Roman" w:cs="Times New Roman"/>
          <w:sz w:val="24"/>
          <w:szCs w:val="24"/>
        </w:rPr>
        <w:t>or eligibile precizată în prezentul ghid şi care pot fi decontate prin FEADR. Procentul de cofinanţare publică şi privată se calculează prin raportare la valoarea eligibilă a proiectului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Valoarea neeligibilă a proiectului</w:t>
      </w:r>
      <w:r>
        <w:rPr>
          <w:rFonts w:ascii="Times New Roman" w:eastAsia="Times New Roman" w:hAnsi="Times New Roman" w:cs="Times New Roman"/>
          <w:sz w:val="24"/>
          <w:szCs w:val="24"/>
        </w:rPr>
        <w:t xml:space="preserve"> – reprezintă suma cheltuielilor pe</w:t>
      </w:r>
      <w:r>
        <w:rPr>
          <w:rFonts w:ascii="Times New Roman" w:eastAsia="Times New Roman" w:hAnsi="Times New Roman" w:cs="Times New Roman"/>
          <w:sz w:val="24"/>
          <w:szCs w:val="24"/>
        </w:rPr>
        <w:t>ntru bunuri, servicii şi/sau lucrări care sunt încadrate în Lista cheltuielilor neeligiible precizată în prezentul ghid şi, ca atare, nu pot fi decontate prin FEADR. Cheltuielile neeligiible vor fi suportate financiar integral de către beneficiarul proiect</w:t>
      </w:r>
      <w:r>
        <w:rPr>
          <w:rFonts w:ascii="Times New Roman" w:eastAsia="Times New Roman" w:hAnsi="Times New Roman" w:cs="Times New Roman"/>
          <w:sz w:val="24"/>
          <w:szCs w:val="24"/>
        </w:rPr>
        <w:t>ului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Valoarea totală a proiectului</w:t>
      </w:r>
      <w:r>
        <w:rPr>
          <w:rFonts w:ascii="Times New Roman" w:eastAsia="Times New Roman" w:hAnsi="Times New Roman" w:cs="Times New Roman"/>
          <w:sz w:val="24"/>
          <w:szCs w:val="24"/>
        </w:rPr>
        <w:t xml:space="preserve"> -  suma cheltuielilor eligibile şi neeligiible pentru bunuri, servicii, lucrări</w:t>
      </w:r>
    </w:p>
    <w:p w:rsidR="00DD0BC7" w:rsidRDefault="00DD0BC7">
      <w:pPr>
        <w:rPr>
          <w:rFonts w:ascii="Times New Roman" w:hAnsi="Times New Roman" w:cs="Times New Roman"/>
          <w:sz w:val="24"/>
          <w:szCs w:val="24"/>
        </w:rPr>
      </w:pPr>
    </w:p>
    <w:p w:rsidR="00DD0BC7" w:rsidRDefault="007D64CE">
      <w:pPr>
        <w:pStyle w:val="Heading2"/>
        <w:rPr>
          <w:rFonts w:ascii="Times New Roman" w:hAnsi="Times New Roman" w:cs="Times New Roman"/>
          <w:sz w:val="24"/>
          <w:szCs w:val="24"/>
        </w:rPr>
      </w:pPr>
      <w:bookmarkStart w:id="3" w:name="_Toc490047699"/>
      <w:r>
        <w:rPr>
          <w:rFonts w:ascii="Times New Roman" w:hAnsi="Times New Roman" w:cs="Times New Roman"/>
          <w:sz w:val="24"/>
          <w:szCs w:val="24"/>
        </w:rPr>
        <w:t>1.2 ABREVIERI</w:t>
      </w:r>
      <w:bookmarkEnd w:id="3"/>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PNDR</w:t>
      </w:r>
      <w:r>
        <w:rPr>
          <w:rFonts w:ascii="Times New Roman" w:hAnsi="Times New Roman" w:cs="Times New Roman"/>
          <w:sz w:val="24"/>
          <w:szCs w:val="24"/>
          <w:lang w:val="fr-FR"/>
        </w:rPr>
        <w:t xml:space="preserve"> – Programul Național de Dezvoltare Rurală;</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FEADR</w:t>
      </w:r>
      <w:r>
        <w:rPr>
          <w:rFonts w:ascii="Times New Roman" w:hAnsi="Times New Roman" w:cs="Times New Roman"/>
          <w:sz w:val="24"/>
          <w:szCs w:val="24"/>
          <w:lang w:val="fr-FR"/>
        </w:rPr>
        <w:t xml:space="preserve"> – Fondul European Agricol pentru Dezvoltare Rurală, este un instrument de finanţare creat de Uniunea Europeană pentru implementarea Politicii Agricole Comune;</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MADR</w:t>
      </w:r>
      <w:r>
        <w:rPr>
          <w:rFonts w:ascii="Times New Roman" w:hAnsi="Times New Roman" w:cs="Times New Roman"/>
          <w:sz w:val="24"/>
          <w:szCs w:val="24"/>
          <w:lang w:val="fr-FR"/>
        </w:rPr>
        <w:t xml:space="preserve"> – Ministerul Agriculturii şi Dezvoltării Rurale; </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DGDR - AM PNDR</w:t>
      </w:r>
      <w:r>
        <w:rPr>
          <w:rFonts w:ascii="Times New Roman" w:hAnsi="Times New Roman" w:cs="Times New Roman"/>
          <w:sz w:val="24"/>
          <w:szCs w:val="24"/>
          <w:lang w:val="fr-FR"/>
        </w:rPr>
        <w:t xml:space="preserve"> – Direcția Generală Dezvol</w:t>
      </w:r>
      <w:r>
        <w:rPr>
          <w:rFonts w:ascii="Times New Roman" w:hAnsi="Times New Roman" w:cs="Times New Roman"/>
          <w:sz w:val="24"/>
          <w:szCs w:val="24"/>
          <w:lang w:val="fr-FR"/>
        </w:rPr>
        <w:t>tare Rurală - Autoritatea de Management pentru Programul Naţional de Dezvoltare Rurală;</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AFIR</w:t>
      </w:r>
      <w:r>
        <w:rPr>
          <w:rFonts w:ascii="Times New Roman" w:hAnsi="Times New Roman" w:cs="Times New Roman"/>
          <w:sz w:val="24"/>
          <w:szCs w:val="24"/>
          <w:lang w:val="fr-FR"/>
        </w:rPr>
        <w:t xml:space="preserve"> – Agenţia pentru Finanţarea Investiţiilor Rurale;</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DATLIN</w:t>
      </w:r>
      <w:r>
        <w:rPr>
          <w:rFonts w:ascii="Times New Roman" w:hAnsi="Times New Roman" w:cs="Times New Roman"/>
          <w:sz w:val="24"/>
          <w:szCs w:val="24"/>
          <w:lang w:val="fr-FR"/>
        </w:rPr>
        <w:t xml:space="preserve"> – Direcția Asistență Tehnică, LEADER și Investiții Non-agricole din cadrul AFIR;</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DIBA</w:t>
      </w:r>
      <w:r>
        <w:rPr>
          <w:rFonts w:ascii="Times New Roman" w:hAnsi="Times New Roman" w:cs="Times New Roman"/>
          <w:sz w:val="24"/>
          <w:szCs w:val="24"/>
          <w:lang w:val="fr-FR"/>
        </w:rPr>
        <w:t xml:space="preserve"> – Direcția Infrastru</w:t>
      </w:r>
      <w:r>
        <w:rPr>
          <w:rFonts w:ascii="Times New Roman" w:hAnsi="Times New Roman" w:cs="Times New Roman"/>
          <w:sz w:val="24"/>
          <w:szCs w:val="24"/>
          <w:lang w:val="fr-FR"/>
        </w:rPr>
        <w:t xml:space="preserve">ctură de Bază și </w:t>
      </w:r>
      <w:proofErr w:type="gramStart"/>
      <w:r>
        <w:rPr>
          <w:rFonts w:ascii="Times New Roman" w:hAnsi="Times New Roman" w:cs="Times New Roman"/>
          <w:sz w:val="24"/>
          <w:szCs w:val="24"/>
          <w:lang w:val="fr-FR"/>
        </w:rPr>
        <w:t>de Acces</w:t>
      </w:r>
      <w:proofErr w:type="gramEnd"/>
      <w:r>
        <w:rPr>
          <w:rFonts w:ascii="Times New Roman" w:hAnsi="Times New Roman" w:cs="Times New Roman"/>
          <w:sz w:val="24"/>
          <w:szCs w:val="24"/>
          <w:lang w:val="fr-FR"/>
        </w:rPr>
        <w:t xml:space="preserve"> din cadrul AFIR;</w:t>
      </w:r>
    </w:p>
    <w:p w:rsidR="00DD0BC7" w:rsidRDefault="007D64CE">
      <w:pPr>
        <w:rPr>
          <w:rFonts w:ascii="Times New Roman" w:hAnsi="Times New Roman" w:cs="Times New Roman"/>
          <w:sz w:val="24"/>
          <w:szCs w:val="24"/>
        </w:rPr>
      </w:pPr>
      <w:r>
        <w:rPr>
          <w:rFonts w:ascii="Times New Roman" w:hAnsi="Times New Roman" w:cs="Times New Roman"/>
          <w:b/>
          <w:bCs/>
          <w:sz w:val="24"/>
          <w:szCs w:val="24"/>
        </w:rPr>
        <w:t xml:space="preserve">DAF </w:t>
      </w:r>
      <w:r>
        <w:rPr>
          <w:rFonts w:ascii="Times New Roman" w:hAnsi="Times New Roman" w:cs="Times New Roman"/>
          <w:sz w:val="24"/>
          <w:szCs w:val="24"/>
        </w:rPr>
        <w:t>– Direcția Active Fizice din cadrul AFIR;</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DPDIF</w:t>
      </w:r>
      <w:r>
        <w:rPr>
          <w:rFonts w:ascii="Times New Roman" w:hAnsi="Times New Roman" w:cs="Times New Roman"/>
          <w:sz w:val="24"/>
          <w:szCs w:val="24"/>
          <w:lang w:val="fr-FR"/>
        </w:rPr>
        <w:t xml:space="preserve"> – Direcția Plăți Directe și Instrumente Financiare din cadrul AFIR;</w:t>
      </w:r>
    </w:p>
    <w:p w:rsidR="00DD0BC7" w:rsidRDefault="007D64CE">
      <w:pPr>
        <w:rPr>
          <w:rFonts w:ascii="Times New Roman" w:hAnsi="Times New Roman" w:cs="Times New Roman"/>
          <w:sz w:val="24"/>
          <w:szCs w:val="24"/>
          <w:lang w:val="fr-FR"/>
        </w:rPr>
      </w:pPr>
      <w:r>
        <w:rPr>
          <w:rFonts w:ascii="Times New Roman" w:hAnsi="Times New Roman" w:cs="Times New Roman"/>
          <w:b/>
          <w:bCs/>
          <w:sz w:val="24"/>
          <w:szCs w:val="24"/>
          <w:lang w:val="fr-FR"/>
        </w:rPr>
        <w:t>OJFIR</w:t>
      </w:r>
      <w:r>
        <w:rPr>
          <w:rFonts w:ascii="Times New Roman" w:hAnsi="Times New Roman" w:cs="Times New Roman"/>
          <w:sz w:val="24"/>
          <w:szCs w:val="24"/>
          <w:lang w:val="fr-FR"/>
        </w:rPr>
        <w:t xml:space="preserve"> – Oficiul Judeţean pentru Finanţarea Investiţiilor Rurale, structură organizatorică la </w:t>
      </w:r>
      <w:r>
        <w:rPr>
          <w:rFonts w:ascii="Times New Roman" w:hAnsi="Times New Roman" w:cs="Times New Roman"/>
          <w:sz w:val="24"/>
          <w:szCs w:val="24"/>
          <w:lang w:val="fr-FR"/>
        </w:rPr>
        <w:t>nivel judeţean a AFIR (la nivel naţional există 41 Oficii Judeţene);</w:t>
      </w:r>
    </w:p>
    <w:p w:rsidR="00DD0BC7" w:rsidRDefault="007D64CE">
      <w:pPr>
        <w:rPr>
          <w:rFonts w:ascii="Times New Roman" w:hAnsi="Times New Roman" w:cs="Times New Roman"/>
          <w:sz w:val="24"/>
          <w:szCs w:val="24"/>
        </w:rPr>
      </w:pPr>
      <w:r>
        <w:rPr>
          <w:rFonts w:ascii="Times New Roman" w:hAnsi="Times New Roman" w:cs="Times New Roman"/>
          <w:b/>
          <w:bCs/>
          <w:sz w:val="24"/>
          <w:szCs w:val="24"/>
        </w:rPr>
        <w:t xml:space="preserve">CRFIR </w:t>
      </w:r>
      <w:r>
        <w:rPr>
          <w:rFonts w:ascii="Times New Roman" w:hAnsi="Times New Roman" w:cs="Times New Roman"/>
          <w:sz w:val="24"/>
          <w:szCs w:val="24"/>
        </w:rPr>
        <w:t>– Centrul Regional Pentru Finanţarea Investiţiilor Rurale;</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SDL</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Strategia de Dezvoltare Locală;</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 xml:space="preserve">SL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Serviciul LEADER din cadrul Direcției Asistență Tehnică, LEADER și Investiții </w:t>
      </w:r>
      <w:r>
        <w:rPr>
          <w:rFonts w:ascii="Times New Roman" w:hAnsi="Times New Roman" w:cs="Times New Roman"/>
          <w:sz w:val="24"/>
          <w:szCs w:val="24"/>
        </w:rPr>
        <w:t>Non-agricole  din cadrul AFIR;</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 xml:space="preserve">SLIN – CRFIR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Serviciul LEADER și Investiții Non-agricole din cadrul Centrului Regional pentru Finanțarea Investițiilor Rurale;</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 xml:space="preserve">SLIN – OJFIR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Serviciul LEADER și Investiții Non-agricole din cadrul Oficiului Județean pentru </w:t>
      </w:r>
      <w:r>
        <w:rPr>
          <w:rFonts w:ascii="Times New Roman" w:hAnsi="Times New Roman" w:cs="Times New Roman"/>
          <w:sz w:val="24"/>
          <w:szCs w:val="24"/>
        </w:rPr>
        <w:t>Finanțarea Investițiilor Rurale;</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CE SLIN – CRFIR/OJFIR</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Compartimentul Evaluare, din cadrul Serviciului LEADER și Investiții Non-agricole - Centrul Regional pentru Finanțarea Investițiilor Rurale/Oficiul Județean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lastRenderedPageBreak/>
        <w:t>CI</w:t>
      </w:r>
      <w:r>
        <w:rPr>
          <w:rFonts w:ascii="Times New Roman" w:hAnsi="Times New Roman" w:cs="Times New Roman"/>
          <w:b/>
          <w:sz w:val="24"/>
          <w:szCs w:val="24"/>
        </w:rPr>
        <w:t xml:space="preserve"> SLIN – CRFIR/OJFIR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Compartimentul Implementare, din cadrul Serviciului LEADER și Investiții Non-agricole -  Centrul Regional pentru Finanțarea Investițiilor Rurale/Oficiul Județean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t xml:space="preserve">SAFPD – CRFIR </w:t>
      </w:r>
      <w:r>
        <w:rPr>
          <w:rFonts w:ascii="Times New Roman" w:hAnsi="Times New Roman" w:cs="Times New Roman"/>
          <w:sz w:val="24"/>
          <w:szCs w:val="24"/>
        </w:rPr>
        <w:t>– Serviciul Acti</w:t>
      </w:r>
      <w:r>
        <w:rPr>
          <w:rFonts w:ascii="Times New Roman" w:hAnsi="Times New Roman" w:cs="Times New Roman"/>
          <w:sz w:val="24"/>
          <w:szCs w:val="24"/>
        </w:rPr>
        <w:t>ve Fizice și Plăți Directe din cadrul Centrului Regional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t xml:space="preserve">SAFPD – OJFIR </w:t>
      </w:r>
      <w:r>
        <w:rPr>
          <w:rFonts w:ascii="Times New Roman" w:hAnsi="Times New Roman" w:cs="Times New Roman"/>
          <w:sz w:val="24"/>
          <w:szCs w:val="24"/>
        </w:rPr>
        <w:t>– Serviciul Active Fizice și Plăți Directe din cadrul Oficiului Județean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t xml:space="preserve">CE – SAFPD – OJFIR/CRFIR </w:t>
      </w:r>
      <w:r>
        <w:rPr>
          <w:rFonts w:ascii="Times New Roman" w:hAnsi="Times New Roman" w:cs="Times New Roman"/>
          <w:sz w:val="24"/>
          <w:szCs w:val="24"/>
        </w:rPr>
        <w:t>– Compa</w:t>
      </w:r>
      <w:r>
        <w:rPr>
          <w:rFonts w:ascii="Times New Roman" w:hAnsi="Times New Roman" w:cs="Times New Roman"/>
          <w:sz w:val="24"/>
          <w:szCs w:val="24"/>
        </w:rPr>
        <w:t>rtimentul Evaluare, din cadrul Serviciului Active Fizice și Plăți Directe - Oficiul Județean pentru Finanțarea Investițiilor Rurale/Centrul Regional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t>SIBA – CRFIR</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Serviciul Infrastructură de Bază și de Acces din c</w:t>
      </w:r>
      <w:r>
        <w:rPr>
          <w:rFonts w:ascii="Times New Roman" w:hAnsi="Times New Roman" w:cs="Times New Roman"/>
          <w:sz w:val="24"/>
          <w:szCs w:val="24"/>
        </w:rPr>
        <w:t>adrul Centrului Regional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sz w:val="24"/>
          <w:szCs w:val="24"/>
        </w:rPr>
        <w:t>CE – SIBA – CRFIR</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Compartimentul Evaluare, din cadrul Serviciului Infrastructură de Bază și de Acces - Centrul Regional pentru Finanțarea Investițiilor Rurale;</w:t>
      </w:r>
    </w:p>
    <w:p w:rsidR="00DD0BC7" w:rsidRDefault="007D64CE">
      <w:pPr>
        <w:jc w:val="both"/>
        <w:rPr>
          <w:rFonts w:ascii="Times New Roman" w:hAnsi="Times New Roman" w:cs="Times New Roman"/>
          <w:sz w:val="24"/>
          <w:szCs w:val="24"/>
        </w:rPr>
      </w:pPr>
      <w:r>
        <w:rPr>
          <w:rFonts w:ascii="Times New Roman" w:hAnsi="Times New Roman" w:cs="Times New Roman"/>
          <w:b/>
          <w:bCs/>
          <w:sz w:val="24"/>
          <w:szCs w:val="24"/>
        </w:rPr>
        <w:t xml:space="preserve">ANCOM - </w:t>
      </w:r>
      <w:r>
        <w:rPr>
          <w:rFonts w:ascii="Times New Roman" w:hAnsi="Times New Roman" w:cs="Times New Roman"/>
          <w:sz w:val="24"/>
          <w:szCs w:val="24"/>
        </w:rPr>
        <w:t>Autoritatea Naționa</w:t>
      </w:r>
      <w:r>
        <w:rPr>
          <w:rFonts w:ascii="Times New Roman" w:hAnsi="Times New Roman" w:cs="Times New Roman"/>
          <w:sz w:val="24"/>
          <w:szCs w:val="24"/>
        </w:rPr>
        <w:t>lă pentru Administrare și Reglementare în Comunicații</w:t>
      </w:r>
    </w:p>
    <w:p w:rsidR="00DD0BC7" w:rsidRDefault="007D64CE">
      <w:pPr>
        <w:pStyle w:val="Heading2"/>
        <w:rPr>
          <w:rFonts w:ascii="Times New Roman" w:hAnsi="Times New Roman" w:cs="Times New Roman"/>
          <w:sz w:val="24"/>
          <w:szCs w:val="24"/>
          <w:u w:val="single"/>
        </w:rPr>
      </w:pPr>
      <w:bookmarkStart w:id="4" w:name="_Toc490047700"/>
      <w:r>
        <w:rPr>
          <w:rFonts w:ascii="Times New Roman" w:hAnsi="Times New Roman" w:cs="Times New Roman"/>
          <w:sz w:val="24"/>
          <w:szCs w:val="24"/>
          <w:u w:val="single"/>
        </w:rPr>
        <w:t>CAPITOLUL 2</w:t>
      </w:r>
      <w:bookmarkEnd w:id="4"/>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t xml:space="preserve"> </w:t>
      </w:r>
      <w:bookmarkStart w:id="5" w:name="_Toc490047701"/>
      <w:r>
        <w:rPr>
          <w:rFonts w:ascii="Times New Roman" w:hAnsi="Times New Roman" w:cs="Times New Roman"/>
          <w:sz w:val="24"/>
          <w:szCs w:val="24"/>
          <w:u w:val="single"/>
        </w:rPr>
        <w:t>Prevederi generale</w:t>
      </w:r>
      <w:bookmarkEnd w:id="5"/>
    </w:p>
    <w:p w:rsidR="00DD0BC7" w:rsidRDefault="007D64CE">
      <w:pPr>
        <w:pStyle w:val="Heading2"/>
        <w:rPr>
          <w:rFonts w:ascii="Times New Roman" w:hAnsi="Times New Roman" w:cs="Times New Roman"/>
          <w:sz w:val="24"/>
          <w:szCs w:val="24"/>
        </w:rPr>
      </w:pPr>
      <w:bookmarkStart w:id="6" w:name="_Toc490047702"/>
      <w:r>
        <w:rPr>
          <w:rFonts w:ascii="Times New Roman" w:hAnsi="Times New Roman" w:cs="Times New Roman"/>
          <w:sz w:val="24"/>
          <w:szCs w:val="24"/>
        </w:rPr>
        <w:t>2.1 - Contribuția măsurii la domeniile de interventie</w:t>
      </w:r>
      <w:bookmarkEnd w:id="6"/>
      <w:r>
        <w:rPr>
          <w:rFonts w:ascii="Times New Roman" w:hAnsi="Times New Roman" w:cs="Times New Roman"/>
          <w:sz w:val="24"/>
          <w:szCs w:val="24"/>
        </w:rPr>
        <w:t xml:space="preserve"> </w:t>
      </w:r>
    </w:p>
    <w:p w:rsidR="00DD0BC7" w:rsidRDefault="007D64CE">
      <w:pPr>
        <w:jc w:val="both"/>
        <w:rPr>
          <w:rFonts w:ascii="Times New Roman" w:eastAsia="SimSun" w:hAnsi="Times New Roman" w:cs="Times New Roman"/>
          <w:b/>
          <w:bCs/>
          <w:sz w:val="24"/>
          <w:szCs w:val="24"/>
        </w:rPr>
      </w:pPr>
      <w:r>
        <w:rPr>
          <w:rFonts w:ascii="Times New Roman" w:hAnsi="Times New Roman" w:cs="Times New Roman"/>
          <w:sz w:val="24"/>
          <w:szCs w:val="24"/>
        </w:rPr>
        <w:t>Masura  INVESTIŢII PRIVIND INFRASTRUCTURA DE BROADBAND se încadrează, în prevederile art. 20 din Regulamentuli (UE)</w:t>
      </w:r>
      <w:r>
        <w:rPr>
          <w:rFonts w:ascii="Times New Roman" w:hAnsi="Times New Roman" w:cs="Times New Roman"/>
          <w:sz w:val="24"/>
          <w:szCs w:val="24"/>
        </w:rPr>
        <w:t xml:space="preserve"> 1305/ 2013, cu modificările și completările ulterioare și contribuie la domeniul de intervenție DI6C - Sporirea accesibilităţii, a utilizării şi a calităţii tehnologiilor informaţiei şi comunicaţiilor (TIC) în zonele rurale.</w:t>
      </w:r>
    </w:p>
    <w:p w:rsidR="00DD0BC7" w:rsidRDefault="007D64CE">
      <w:pPr>
        <w:pStyle w:val="Heading2"/>
        <w:rPr>
          <w:rFonts w:ascii="Times New Roman" w:hAnsi="Times New Roman" w:cs="Times New Roman"/>
          <w:sz w:val="24"/>
          <w:szCs w:val="24"/>
        </w:rPr>
      </w:pPr>
      <w:bookmarkStart w:id="7" w:name="_Toc490047703"/>
      <w:r>
        <w:rPr>
          <w:rFonts w:ascii="Times New Roman" w:hAnsi="Times New Roman" w:cs="Times New Roman"/>
          <w:sz w:val="24"/>
          <w:szCs w:val="24"/>
        </w:rPr>
        <w:t>2.2. - Obiectivele generale si</w:t>
      </w:r>
      <w:r>
        <w:rPr>
          <w:rFonts w:ascii="Times New Roman" w:hAnsi="Times New Roman" w:cs="Times New Roman"/>
          <w:sz w:val="24"/>
          <w:szCs w:val="24"/>
        </w:rPr>
        <w:t xml:space="preserve"> specifice ale măsurii</w:t>
      </w:r>
      <w:bookmarkEnd w:id="7"/>
    </w:p>
    <w:p w:rsidR="00DD0BC7" w:rsidRDefault="007D64CE">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Obiectivul general de dezvoltare rurală al măsurii se încadrează conform Regulamentului (UE) nr. 1305/2013, art. 4 lit la lit. c) obtinerea unei dezvoltari teritoriale echilibrate a economiilor si comunitatilor rurale, inclusiv crea</w:t>
      </w:r>
      <w:r>
        <w:rPr>
          <w:rFonts w:ascii="Times New Roman" w:eastAsia="SimSun" w:hAnsi="Times New Roman" w:cs="Times New Roman"/>
          <w:sz w:val="24"/>
          <w:szCs w:val="24"/>
        </w:rPr>
        <w:t>rea si mentinerea de locuri de munca.</w:t>
      </w:r>
    </w:p>
    <w:p w:rsidR="00DD0BC7" w:rsidRDefault="007D64CE">
      <w:pPr>
        <w:jc w:val="both"/>
        <w:rPr>
          <w:rFonts w:ascii="Times New Roman" w:hAnsi="Times New Roman" w:cs="Times New Roman"/>
          <w:sz w:val="24"/>
          <w:szCs w:val="24"/>
        </w:rPr>
      </w:pPr>
      <w:r>
        <w:rPr>
          <w:rFonts w:ascii="Times New Roman" w:eastAsia="SimSun" w:hAnsi="Times New Roman" w:cs="Times New Roman"/>
          <w:b/>
          <w:bCs/>
          <w:sz w:val="24"/>
          <w:szCs w:val="24"/>
        </w:rPr>
        <w:t xml:space="preserve"> Obiectivul specific</w:t>
      </w:r>
      <w:r>
        <w:rPr>
          <w:rFonts w:ascii="Times New Roman" w:eastAsia="SimSun" w:hAnsi="Times New Roman" w:cs="Times New Roman"/>
          <w:sz w:val="24"/>
          <w:szCs w:val="24"/>
        </w:rPr>
        <w:t xml:space="preserve"> al masurii este c</w:t>
      </w:r>
      <w:r>
        <w:rPr>
          <w:rFonts w:ascii="Times New Roman" w:hAnsi="Times New Roman" w:cs="Times New Roman"/>
          <w:sz w:val="24"/>
          <w:szCs w:val="24"/>
        </w:rPr>
        <w:t>rearea și modernizarea infrastructurii fizice de bază din zonele rurale.</w:t>
      </w:r>
    </w:p>
    <w:p w:rsidR="00DD0BC7" w:rsidRDefault="007D64CE">
      <w:pPr>
        <w:pStyle w:val="Heading2"/>
        <w:rPr>
          <w:rFonts w:ascii="Times New Roman" w:hAnsi="Times New Roman" w:cs="Times New Roman"/>
          <w:sz w:val="24"/>
          <w:szCs w:val="24"/>
        </w:rPr>
      </w:pPr>
      <w:bookmarkStart w:id="8" w:name="_Toc490047704"/>
      <w:r>
        <w:rPr>
          <w:rFonts w:ascii="Times New Roman" w:hAnsi="Times New Roman" w:cs="Times New Roman"/>
          <w:sz w:val="24"/>
          <w:szCs w:val="24"/>
        </w:rPr>
        <w:t>2.3 - Contribuția publică totală a măsurii</w:t>
      </w:r>
      <w:bookmarkEnd w:id="8"/>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Contribuția publică totală a măsurii este de 100.000 de euro</w:t>
      </w:r>
    </w:p>
    <w:p w:rsidR="00DD0BC7" w:rsidRDefault="007D64CE">
      <w:pPr>
        <w:pStyle w:val="Heading2"/>
        <w:rPr>
          <w:rFonts w:ascii="Times New Roman" w:hAnsi="Times New Roman" w:cs="Times New Roman"/>
          <w:sz w:val="24"/>
          <w:szCs w:val="24"/>
        </w:rPr>
      </w:pPr>
      <w:bookmarkStart w:id="9" w:name="_Toc490047705"/>
      <w:r>
        <w:rPr>
          <w:rFonts w:ascii="Times New Roman" w:hAnsi="Times New Roman" w:cs="Times New Roman"/>
          <w:sz w:val="24"/>
          <w:szCs w:val="24"/>
        </w:rPr>
        <w:t>2.4</w:t>
      </w:r>
      <w:r>
        <w:rPr>
          <w:rFonts w:ascii="Times New Roman" w:hAnsi="Times New Roman" w:cs="Times New Roman"/>
          <w:sz w:val="24"/>
          <w:szCs w:val="24"/>
        </w:rPr>
        <w:t xml:space="preserve"> - Tipul Sprijinului</w:t>
      </w:r>
      <w:bookmarkEnd w:id="9"/>
    </w:p>
    <w:p w:rsidR="00DD0BC7" w:rsidRDefault="007D64CE">
      <w:pPr>
        <w:spacing w:after="0"/>
        <w:jc w:val="both"/>
        <w:rPr>
          <w:rFonts w:ascii="Times New Roman" w:hAnsi="Times New Roman" w:cs="Times New Roman"/>
          <w:sz w:val="24"/>
          <w:szCs w:val="24"/>
        </w:rPr>
      </w:pPr>
      <w:r>
        <w:rPr>
          <w:rFonts w:ascii="Times New Roman" w:hAnsi="Times New Roman" w:cs="Times New Roman"/>
          <w:sz w:val="24"/>
          <w:szCs w:val="24"/>
        </w:rPr>
        <w:t>-  rambursarea costurilor eligibile suportate și plătite efectiv;</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plată în avans, cu condiția constituirii unei garanții bancare sau a unei garanţii echivalente corespunzătoare procentului de 100% din valoarea avansului, în conformit</w:t>
      </w:r>
      <w:r>
        <w:rPr>
          <w:rFonts w:ascii="Times New Roman" w:hAnsi="Times New Roman" w:cs="Times New Roman"/>
          <w:sz w:val="24"/>
          <w:szCs w:val="24"/>
        </w:rPr>
        <w:t xml:space="preserve">ate cu articolul 45(4) și articolul 63 din Regulamentul nr. 1305/2013 – pentru proiectele de investiţii. </w:t>
      </w:r>
    </w:p>
    <w:p w:rsidR="00DD0BC7" w:rsidRDefault="007D64CE">
      <w:pPr>
        <w:pStyle w:val="Heading2"/>
        <w:rPr>
          <w:rFonts w:ascii="Times New Roman" w:hAnsi="Times New Roman" w:cs="Times New Roman"/>
          <w:sz w:val="24"/>
          <w:szCs w:val="24"/>
        </w:rPr>
      </w:pPr>
      <w:bookmarkStart w:id="10" w:name="_Toc490047706"/>
      <w:r>
        <w:rPr>
          <w:rFonts w:ascii="Times New Roman" w:hAnsi="Times New Roman" w:cs="Times New Roman"/>
          <w:sz w:val="24"/>
          <w:szCs w:val="24"/>
        </w:rPr>
        <w:lastRenderedPageBreak/>
        <w:t>2.5 - Sume aplicabile și rata sprijinului</w:t>
      </w:r>
      <w:bookmarkEnd w:id="10"/>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Intensitatea sprijinului public nerambursabil va fi de  90%, valoarea sprijinului va fi de maxim 100.000 Eur</w:t>
      </w:r>
      <w:r>
        <w:rPr>
          <w:rFonts w:ascii="Times New Roman" w:hAnsi="Times New Roman" w:cs="Times New Roman"/>
          <w:sz w:val="24"/>
          <w:szCs w:val="24"/>
        </w:rPr>
        <w:t>o, dar cu respectarea prevederilor Reg. (CE) nr. 1407/2013 cu privire la sprijinul de minimis. Valoarea alocată pentru aceasta masura este de 100.000 euro.</w:t>
      </w:r>
    </w:p>
    <w:p w:rsidR="00DD0BC7" w:rsidRDefault="007D64CE">
      <w:pPr>
        <w:spacing w:after="0"/>
        <w:jc w:val="both"/>
        <w:rPr>
          <w:rFonts w:ascii="Times New Roman" w:hAnsi="Times New Roman" w:cs="Times New Roman"/>
          <w:sz w:val="24"/>
          <w:szCs w:val="24"/>
        </w:rPr>
      </w:pPr>
      <w:r>
        <w:rPr>
          <w:rFonts w:ascii="Times New Roman" w:hAnsi="Times New Roman" w:cs="Times New Roman"/>
          <w:sz w:val="24"/>
          <w:szCs w:val="24"/>
        </w:rPr>
        <w:t>Sprijinul public nerambursabil va respecta prevederile Reg. (CE) nr. 1407/2013 cu privire la sprijin</w:t>
      </w:r>
      <w:r>
        <w:rPr>
          <w:rFonts w:ascii="Times New Roman" w:hAnsi="Times New Roman" w:cs="Times New Roman"/>
          <w:sz w:val="24"/>
          <w:szCs w:val="24"/>
        </w:rPr>
        <w:t>ul de minimis, se acordă pentru o perioadă de maxim trei ani și nu va depăşi 200.000 euro/beneficiar (întreprindere unică) pe 3 ani fiscali. Ajutoarele de minimis se consideră acordate în momentul în care dreptul legal de a beneficia de aceste ajutoare est</w:t>
      </w:r>
      <w:r>
        <w:rPr>
          <w:rFonts w:ascii="Times New Roman" w:hAnsi="Times New Roman" w:cs="Times New Roman"/>
          <w:sz w:val="24"/>
          <w:szCs w:val="24"/>
        </w:rPr>
        <w:t>e conferit întreprinderii în temeiul legislație naționale, indiferent de data la care ajutoarele de minimis se plătesc întreprinderii respective.</w:t>
      </w:r>
    </w:p>
    <w:p w:rsidR="00DD0BC7" w:rsidRDefault="007D64CE">
      <w:pPr>
        <w:pStyle w:val="Heading2"/>
        <w:rPr>
          <w:rFonts w:ascii="Times New Roman" w:hAnsi="Times New Roman" w:cs="Times New Roman"/>
          <w:sz w:val="24"/>
          <w:szCs w:val="24"/>
        </w:rPr>
      </w:pPr>
      <w:bookmarkStart w:id="11" w:name="_Toc490047707"/>
      <w:r>
        <w:rPr>
          <w:rFonts w:ascii="Times New Roman" w:hAnsi="Times New Roman" w:cs="Times New Roman"/>
          <w:sz w:val="24"/>
          <w:szCs w:val="24"/>
        </w:rPr>
        <w:t>2.6 - Legislația europeană și națională aplicabilă</w:t>
      </w:r>
      <w:bookmarkEnd w:id="11"/>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rPr>
        <w:t>Legislaţie UE</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R (UE) nr. 1303/2013 de stabilire a unor disp</w:t>
      </w:r>
      <w:r>
        <w:rPr>
          <w:rFonts w:ascii="Times New Roman" w:hAnsi="Times New Roman" w:cs="Times New Roman"/>
          <w:sz w:val="24"/>
          <w:szCs w:val="24"/>
        </w:rPr>
        <w:t>oziții comune privind Fondul european de dezvoltare regională, Fondul social european, Fondul de coeziune, Fondul european agricol pentru dezvoltare rurală și Fondul european pentru pescuit și afaceri maritime, precum și de stabilire a unor dispoziții gene</w:t>
      </w:r>
      <w:r>
        <w:rPr>
          <w:rFonts w:ascii="Times New Roman" w:hAnsi="Times New Roman" w:cs="Times New Roman"/>
          <w:sz w:val="24"/>
          <w:szCs w:val="24"/>
        </w:rPr>
        <w:t xml:space="preserve">rale privind Fondul european de dezvoltare regională, Fondul social european, Fondul de coeziune și Fondul european pentru pescuit și afaceri maritime; </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R (UE) nr. 215/2014 al Comisiei de completare a R (UE) nr. 1303/2013</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REGULAMENTUL  DELEGAT  (UE)  NR.  </w:t>
      </w:r>
      <w:r>
        <w:rPr>
          <w:rFonts w:ascii="Times New Roman" w:hAnsi="Times New Roman" w:cs="Times New Roman"/>
          <w:sz w:val="24"/>
          <w:szCs w:val="24"/>
        </w:rPr>
        <w:t>807/2014  AL  COMISIEI din  11  martie  2014</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rPr>
        <w:t>de  completare  a  Regulamentului  (UE)  nr.  1305/2013  al  Parlamentului  European  și  al  Consiliului  privind  sprijinul  pentru  dezvoltare  rurală  acordat  din  Fondul  european  agricol  pentru  dezvolt</w:t>
      </w:r>
      <w:r>
        <w:rPr>
          <w:rFonts w:ascii="Times New Roman" w:hAnsi="Times New Roman" w:cs="Times New Roman"/>
          <w:sz w:val="24"/>
          <w:szCs w:val="24"/>
        </w:rPr>
        <w:t xml:space="preserve">are  rurală  (FEADR)  și  de  introducere  a  unor  dispoziții  tranzitorii; </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Agenda  Digitală  Europa  2020  </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Recomandarea 2003/361/CE din 6 mai 2003 privind definirea micro-întreprinderilor şi a întreprinderilor mici şi mijlocii;</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REGULAMENTUL  (UE)  NR. </w:t>
      </w:r>
      <w:r>
        <w:rPr>
          <w:rFonts w:ascii="Times New Roman" w:hAnsi="Times New Roman" w:cs="Times New Roman"/>
          <w:sz w:val="24"/>
          <w:szCs w:val="24"/>
        </w:rPr>
        <w:t xml:space="preserve"> 1407/2013  AL  COMISIEI din  18  decembrie  2013 privind   aplicarea   articolelor   107 și   108   din   Tratatul   privind   funcționarea   Uniunii   Europene  ajutoarelor  de  minimis</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rPr>
        <w:t>Legislaţie naţională</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Agenda Digitală pentru România 2020, aprobatăp </w:t>
      </w:r>
      <w:r>
        <w:rPr>
          <w:rFonts w:ascii="Times New Roman" w:hAnsi="Times New Roman" w:cs="Times New Roman"/>
          <w:sz w:val="24"/>
          <w:szCs w:val="24"/>
        </w:rPr>
        <w:t>prin HG nr. 245/2015</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Legea 346/2004 privind stimularea înființării și dezvoltării intreprinderilor mici și mijlocii, cu modificarile si completarile ulterioare;</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Legea 31/1990 a societăților comerciale, republicata;</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Legea 359/2004 privind simplificarea form</w:t>
      </w:r>
      <w:r>
        <w:rPr>
          <w:rFonts w:ascii="Times New Roman" w:hAnsi="Times New Roman" w:cs="Times New Roman"/>
          <w:sz w:val="24"/>
          <w:szCs w:val="24"/>
        </w:rPr>
        <w:t>alităților la înregistrarea în registrul comerțului a persoanelor fizice, asociațiilor familiale și persoanelor juridice, înregistrarea fiscală a acestora, precum și la autorizarea funcționării persoanelor juridice, cu modificările şi completările ulterioa</w:t>
      </w:r>
      <w:r>
        <w:rPr>
          <w:rFonts w:ascii="Times New Roman" w:hAnsi="Times New Roman" w:cs="Times New Roman"/>
          <w:sz w:val="24"/>
          <w:szCs w:val="24"/>
        </w:rPr>
        <w:t>re;</w:t>
      </w:r>
    </w:p>
    <w:p w:rsidR="00DD0BC7" w:rsidRDefault="007D64CE">
      <w:pPr>
        <w:pStyle w:val="ListParagraph1"/>
        <w:numPr>
          <w:ilvl w:val="0"/>
          <w:numId w:val="1"/>
        </w:numPr>
        <w:spacing w:after="0"/>
        <w:rPr>
          <w:rFonts w:ascii="Times New Roman" w:hAnsi="Times New Roman" w:cs="Times New Roman"/>
          <w:sz w:val="24"/>
          <w:szCs w:val="24"/>
        </w:rPr>
      </w:pPr>
      <w:r>
        <w:rPr>
          <w:rFonts w:ascii="Times New Roman" w:hAnsi="Times New Roman" w:cs="Times New Roman"/>
          <w:sz w:val="24"/>
          <w:szCs w:val="24"/>
        </w:rPr>
        <w:t>Legea nr. 154/2012 privind regimul infrastructurii reţelelor de comunicaţii electronice</w:t>
      </w:r>
    </w:p>
    <w:p w:rsidR="00DD0BC7" w:rsidRDefault="007D64CE">
      <w:pPr>
        <w:pStyle w:val="ListParagraph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Ordonanța de Urgență a Guvernului nr. 111/2011 privind comunicațiile electronice, aprobată cu modificări și completări prin Legea nr. 140/2012, cu modificările și c</w:t>
      </w:r>
      <w:r>
        <w:rPr>
          <w:rFonts w:ascii="Times New Roman" w:hAnsi="Times New Roman" w:cs="Times New Roman"/>
          <w:sz w:val="24"/>
          <w:szCs w:val="24"/>
        </w:rPr>
        <w:t>ompletările ulterioare</w:t>
      </w:r>
    </w:p>
    <w:p w:rsidR="00DD0BC7" w:rsidRPr="00206808" w:rsidRDefault="007D64CE" w:rsidP="00206808">
      <w:pPr>
        <w:pStyle w:val="ListParagraph"/>
        <w:numPr>
          <w:ilvl w:val="0"/>
          <w:numId w:val="18"/>
        </w:numPr>
        <w:spacing w:after="0" w:line="240" w:lineRule="auto"/>
        <w:jc w:val="both"/>
        <w:rPr>
          <w:rFonts w:ascii="Times New Roman" w:hAnsi="Times New Roman" w:cs="Times New Roman"/>
          <w:sz w:val="24"/>
          <w:szCs w:val="24"/>
        </w:rPr>
      </w:pPr>
      <w:r w:rsidRPr="00206808">
        <w:rPr>
          <w:rFonts w:ascii="Times New Roman" w:hAnsi="Times New Roman" w:cs="Times New Roman"/>
          <w:sz w:val="24"/>
          <w:szCs w:val="24"/>
        </w:rPr>
        <w:t>Hotărârea Guvernului nr. 414/2015 prin care s-a aprobat Planul Național de Dezvoltare a Infrastructurii NGN (Next Generation Network)</w:t>
      </w:r>
    </w:p>
    <w:p w:rsidR="00DD0BC7" w:rsidRDefault="007D64CE" w:rsidP="00206808">
      <w:pPr>
        <w:pStyle w:val="ListParagraph1"/>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Legea nr. 159 din 19 iulie 2016</w:t>
      </w:r>
      <w:r>
        <w:rPr>
          <w:rFonts w:ascii="Times New Roman" w:hAnsi="Times New Roman" w:cs="Times New Roman"/>
          <w:sz w:val="24"/>
          <w:szCs w:val="24"/>
        </w:rPr>
        <w:t xml:space="preserve"> </w:t>
      </w:r>
      <w:r>
        <w:rPr>
          <w:rFonts w:ascii="Times New Roman" w:hAnsi="Times New Roman" w:cs="Times New Roman"/>
          <w:i/>
          <w:sz w:val="24"/>
          <w:szCs w:val="24"/>
        </w:rPr>
        <w:t xml:space="preserve">privind regimul infrastructurii fizice a rețelelor de comunicații </w:t>
      </w:r>
      <w:r>
        <w:rPr>
          <w:rFonts w:ascii="Times New Roman" w:hAnsi="Times New Roman" w:cs="Times New Roman"/>
          <w:i/>
          <w:sz w:val="24"/>
          <w:szCs w:val="24"/>
        </w:rPr>
        <w:t xml:space="preserve">electronice, precum și pentru stabilirea unor măsuri pentru reducerea costului instalării rețelelor de </w:t>
      </w:r>
      <w:r>
        <w:rPr>
          <w:rFonts w:ascii="Times New Roman" w:hAnsi="Times New Roman" w:cs="Times New Roman"/>
          <w:i/>
          <w:sz w:val="24"/>
          <w:szCs w:val="24"/>
        </w:rPr>
        <w:lastRenderedPageBreak/>
        <w:t>comunicații electronice,</w:t>
      </w:r>
      <w:r>
        <w:rPr>
          <w:rFonts w:ascii="Times New Roman" w:hAnsi="Times New Roman" w:cs="Times New Roman"/>
          <w:sz w:val="24"/>
          <w:szCs w:val="24"/>
        </w:rPr>
        <w:t xml:space="preserve"> publicată în </w:t>
      </w:r>
      <w:r>
        <w:rPr>
          <w:rFonts w:ascii="Times New Roman" w:hAnsi="Times New Roman" w:cs="Times New Roman"/>
          <w:b/>
          <w:sz w:val="24"/>
          <w:szCs w:val="24"/>
        </w:rPr>
        <w:t>Monitorul Oficial cu nr. 559 din data de 25 iulie 2016;</w:t>
      </w:r>
    </w:p>
    <w:p w:rsidR="00DD0BC7" w:rsidRDefault="007D64CE">
      <w:pPr>
        <w:pStyle w:val="ListParagraph1"/>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HG nr. 907 din 29 noiembrie 2016 </w:t>
      </w:r>
      <w:r>
        <w:rPr>
          <w:rFonts w:ascii="Times New Roman" w:hAnsi="Times New Roman" w:cs="Times New Roman"/>
          <w:i/>
          <w:sz w:val="24"/>
          <w:szCs w:val="24"/>
        </w:rPr>
        <w:t>privind etapele de elabora</w:t>
      </w:r>
      <w:r>
        <w:rPr>
          <w:rFonts w:ascii="Times New Roman" w:hAnsi="Times New Roman" w:cs="Times New Roman"/>
          <w:i/>
          <w:sz w:val="24"/>
          <w:szCs w:val="24"/>
        </w:rPr>
        <w:t xml:space="preserve">re și conținutul-cadru al documentațiilor tehnico-economice aferente obiectivelor/proiectelor de investiții finanțate din fonduri publice, </w:t>
      </w:r>
      <w:r>
        <w:rPr>
          <w:rFonts w:ascii="Times New Roman" w:hAnsi="Times New Roman" w:cs="Times New Roman"/>
          <w:sz w:val="24"/>
          <w:szCs w:val="24"/>
        </w:rPr>
        <w:t>publicată în Monitorul Oficial nr. 1061 din data de 29 decembrie 2016; aplicabilitate – 27 februarie 2017.</w:t>
      </w:r>
    </w:p>
    <w:p w:rsidR="00DD0BC7" w:rsidRDefault="00DD0BC7">
      <w:pPr>
        <w:pStyle w:val="ListParagraph1"/>
        <w:widowControl w:val="0"/>
        <w:autoSpaceDE w:val="0"/>
        <w:autoSpaceDN w:val="0"/>
        <w:adjustRightInd w:val="0"/>
        <w:spacing w:after="120" w:line="240" w:lineRule="auto"/>
        <w:ind w:left="66"/>
        <w:jc w:val="both"/>
        <w:rPr>
          <w:rFonts w:ascii="Times New Roman" w:hAnsi="Times New Roman" w:cs="Times New Roman"/>
          <w:sz w:val="24"/>
          <w:szCs w:val="24"/>
        </w:rPr>
      </w:pPr>
    </w:p>
    <w:p w:rsidR="00DD0BC7" w:rsidRDefault="007D64CE">
      <w:pPr>
        <w:pStyle w:val="Heading2"/>
        <w:rPr>
          <w:rFonts w:ascii="Times New Roman" w:hAnsi="Times New Roman" w:cs="Times New Roman"/>
          <w:sz w:val="24"/>
          <w:szCs w:val="24"/>
        </w:rPr>
      </w:pPr>
      <w:bookmarkStart w:id="12" w:name="_Toc490047708"/>
      <w:r>
        <w:rPr>
          <w:rFonts w:ascii="Times New Roman" w:hAnsi="Times New Roman" w:cs="Times New Roman"/>
          <w:sz w:val="24"/>
          <w:szCs w:val="24"/>
        </w:rPr>
        <w:t>2.7 - Ari</w:t>
      </w:r>
      <w:r>
        <w:rPr>
          <w:rFonts w:ascii="Times New Roman" w:hAnsi="Times New Roman" w:cs="Times New Roman"/>
          <w:sz w:val="24"/>
          <w:szCs w:val="24"/>
        </w:rPr>
        <w:t>a de aplicabilitate a măsurii</w:t>
      </w:r>
      <w:bookmarkEnd w:id="12"/>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xml:space="preserve">Aria de aplicabilitate a măsurii este in raza teritoriului GAL și în conformitate cu Strategia de Dezvoltare Locală, potrivit Listei Zonelor Albe, actualizate în ianuarie 2017 de către ANCOM, la solicitarea AM PNDR, </w:t>
      </w:r>
      <w:hyperlink r:id="rId14" w:history="1">
        <w:r>
          <w:rPr>
            <w:rStyle w:val="Hyperlink"/>
            <w:rFonts w:ascii="Times New Roman" w:hAnsi="Times New Roman" w:cs="Times New Roman"/>
            <w:sz w:val="24"/>
            <w:szCs w:val="24"/>
          </w:rPr>
          <w:t>http://www.madr.ro/</w:t>
        </w:r>
      </w:hyperlink>
      <w:r>
        <w:rPr>
          <w:rFonts w:ascii="Times New Roman" w:hAnsi="Times New Roman" w:cs="Times New Roman"/>
          <w:sz w:val="24"/>
          <w:szCs w:val="24"/>
        </w:rPr>
        <w:t xml:space="preserve"> - secţiunea Dezvoltare Rurală &gt;&gt; Implementare PNDR 2014-2020 &gt;&gt; LEADER 2014-2020, precum și site-ul ANCOM: http://www.ancom.org.ro/ -secțiunea Consultare &gt;&gt; Observații . </w:t>
      </w:r>
    </w:p>
    <w:p w:rsidR="00DD0BC7" w:rsidRDefault="007D64CE">
      <w:pPr>
        <w:jc w:val="both"/>
        <w:rPr>
          <w:rFonts w:ascii="Times New Roman" w:hAnsi="Times New Roman" w:cs="Times New Roman"/>
          <w:sz w:val="24"/>
          <w:szCs w:val="24"/>
        </w:rPr>
      </w:pPr>
      <w:r>
        <w:rPr>
          <w:rFonts w:ascii="Times New Roman" w:eastAsia="Times New Roman" w:hAnsi="Times New Roman" w:cs="Times New Roman"/>
          <w:b/>
          <w:i/>
          <w:sz w:val="24"/>
          <w:szCs w:val="24"/>
          <w:lang w:val="es-ES" w:eastAsia="ja-JP"/>
        </w:rPr>
        <w:t>Atenţie!</w:t>
      </w:r>
      <w:r>
        <w:rPr>
          <w:rFonts w:ascii="Times New Roman" w:eastAsia="Times New Roman" w:hAnsi="Times New Roman" w:cs="Times New Roman"/>
          <w:sz w:val="24"/>
          <w:szCs w:val="24"/>
          <w:lang w:val="es-ES" w:eastAsia="ja-JP"/>
        </w:rPr>
        <w:t xml:space="preserve"> Pentru verificarea eligibilită</w:t>
      </w:r>
      <w:r>
        <w:rPr>
          <w:rFonts w:ascii="Times New Roman" w:eastAsia="Times New Roman" w:hAnsi="Times New Roman" w:cs="Times New Roman"/>
          <w:sz w:val="24"/>
          <w:szCs w:val="24"/>
          <w:lang w:val="es-ES" w:eastAsia="ja-JP"/>
        </w:rPr>
        <w:t>ții localităților unde se dorește să se implementeze proiectul de investiții, solicitantul sprijinului financiar trebuie să solicite de la primăriile comunelor de care aparțin localitățile (satele) respective, o adresă din care să rezulte dacă acestea au e</w:t>
      </w:r>
      <w:r>
        <w:rPr>
          <w:rFonts w:ascii="Times New Roman" w:eastAsia="Times New Roman" w:hAnsi="Times New Roman" w:cs="Times New Roman"/>
          <w:sz w:val="24"/>
          <w:szCs w:val="24"/>
          <w:lang w:val="es-ES" w:eastAsia="ja-JP"/>
        </w:rPr>
        <w:t>mis vreo autorizație de construire a unei rețele fixe de furnizare a serviciilor în bandă largă de mare viteză (peste 30 Mbps) și dacă a început ori s-a finalizat construcția efectivă. Adresa prin care primăria confirmă faptul că nu a emis o astfel de auto</w:t>
      </w:r>
      <w:r>
        <w:rPr>
          <w:rFonts w:ascii="Times New Roman" w:eastAsia="Times New Roman" w:hAnsi="Times New Roman" w:cs="Times New Roman"/>
          <w:sz w:val="24"/>
          <w:szCs w:val="24"/>
          <w:lang w:val="es-ES" w:eastAsia="ja-JP"/>
        </w:rPr>
        <w:t>rizație de construire, se depune la dosarul cererii de finanțare. În caz contrar localitatea respectivă nu este eligibilă.</w:t>
      </w:r>
    </w:p>
    <w:p w:rsidR="00DD0BC7" w:rsidRPr="00C0194C" w:rsidRDefault="007D64CE">
      <w:pPr>
        <w:pStyle w:val="Heading2"/>
        <w:rPr>
          <w:rFonts w:ascii="Times New Roman" w:hAnsi="Times New Roman" w:cs="Times New Roman"/>
          <w:sz w:val="24"/>
          <w:szCs w:val="24"/>
          <w:u w:val="single"/>
          <w:lang w:val="en-US"/>
        </w:rPr>
      </w:pPr>
      <w:bookmarkStart w:id="13" w:name="_Toc490047709"/>
      <w:r w:rsidRPr="00C0194C">
        <w:rPr>
          <w:rFonts w:ascii="Times New Roman" w:hAnsi="Times New Roman" w:cs="Times New Roman"/>
          <w:sz w:val="24"/>
          <w:szCs w:val="24"/>
          <w:u w:val="single"/>
          <w:lang w:val="en-US"/>
        </w:rPr>
        <w:t>CAPITOLUL 3</w:t>
      </w:r>
      <w:bookmarkEnd w:id="13"/>
      <w:r w:rsidRPr="00C0194C">
        <w:rPr>
          <w:rFonts w:ascii="Times New Roman" w:hAnsi="Times New Roman" w:cs="Times New Roman"/>
          <w:sz w:val="24"/>
          <w:szCs w:val="24"/>
          <w:u w:val="single"/>
          <w:lang w:val="en-US"/>
        </w:rPr>
        <w:t xml:space="preserve"> </w:t>
      </w:r>
    </w:p>
    <w:p w:rsidR="00DD0BC7" w:rsidRPr="00C0194C" w:rsidRDefault="007D64CE">
      <w:pPr>
        <w:pStyle w:val="Heading2"/>
        <w:rPr>
          <w:rFonts w:ascii="Times New Roman" w:hAnsi="Times New Roman" w:cs="Times New Roman"/>
          <w:sz w:val="24"/>
          <w:szCs w:val="24"/>
          <w:u w:val="single"/>
        </w:rPr>
      </w:pPr>
      <w:bookmarkStart w:id="14" w:name="_Toc490047710"/>
      <w:r w:rsidRPr="00C0194C">
        <w:rPr>
          <w:rFonts w:ascii="Times New Roman" w:hAnsi="Times New Roman" w:cs="Times New Roman"/>
          <w:sz w:val="24"/>
          <w:szCs w:val="24"/>
          <w:u w:val="single"/>
        </w:rPr>
        <w:t>Depunerea Proiectelor</w:t>
      </w:r>
      <w:bookmarkEnd w:id="14"/>
    </w:p>
    <w:p w:rsidR="00DD0BC7" w:rsidRDefault="007D64CE">
      <w:pPr>
        <w:pStyle w:val="Heading2"/>
        <w:rPr>
          <w:rFonts w:ascii="Times New Roman" w:hAnsi="Times New Roman" w:cs="Times New Roman"/>
          <w:sz w:val="24"/>
          <w:szCs w:val="24"/>
        </w:rPr>
      </w:pPr>
      <w:bookmarkStart w:id="15" w:name="_Toc490047711"/>
      <w:r>
        <w:rPr>
          <w:rFonts w:ascii="Times New Roman" w:hAnsi="Times New Roman" w:cs="Times New Roman"/>
          <w:sz w:val="24"/>
          <w:szCs w:val="24"/>
        </w:rPr>
        <w:t>3.1 Locul unde vor fi depuse proiectel</w:t>
      </w:r>
      <w:r>
        <w:rPr>
          <w:rFonts w:ascii="Times New Roman" w:hAnsi="Times New Roman" w:cs="Times New Roman"/>
          <w:sz w:val="24"/>
          <w:szCs w:val="24"/>
          <w:lang w:val="en-US"/>
        </w:rPr>
        <w:t>e</w:t>
      </w:r>
      <w:bookmarkEnd w:id="15"/>
    </w:p>
    <w:p w:rsidR="00DD0BC7" w:rsidRDefault="007D64CE">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Dosarul Cererii de finanţare conţine Cererea de finanţare</w:t>
      </w:r>
      <w:r>
        <w:rPr>
          <w:rFonts w:ascii="Times New Roman" w:hAnsi="Times New Roman" w:cs="Times New Roman"/>
          <w:sz w:val="24"/>
          <w:szCs w:val="24"/>
        </w:rPr>
        <w:t xml:space="preserve"> însoţită de anexele tehnice şi administrative, conform listei documentelor prezentată la Cap. 4.2 din prezentul Ghid, va fi depus, în format letric şi scanat pe suport CD, la sediul GAL – Asociaţia Microregională Ţara Făgetului, localitatea Dumbrava, nr. </w:t>
      </w:r>
      <w:r>
        <w:rPr>
          <w:rFonts w:ascii="Times New Roman" w:hAnsi="Times New Roman" w:cs="Times New Roman"/>
          <w:sz w:val="24"/>
          <w:szCs w:val="24"/>
        </w:rPr>
        <w:t>157, comuna Dumbrava, judeţ Timiş, în zilele lucrătoare ale săptămânii în intervalul orar 09:00 – 14:00 și în ultima zi a sesiunii în intervalul orar 09:00 – 16:00.</w:t>
      </w:r>
    </w:p>
    <w:p w:rsidR="00DD0BC7" w:rsidRDefault="007D64CE">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Formularul standard al Cererii de Finanţare este prezentat în Anexa 1 la prezentul Ghid şi </w:t>
      </w:r>
      <w:r>
        <w:rPr>
          <w:rFonts w:ascii="Times New Roman" w:hAnsi="Times New Roman" w:cs="Times New Roman"/>
          <w:sz w:val="24"/>
          <w:szCs w:val="24"/>
        </w:rPr>
        <w:t>este disponibil în format electronic, la adresa www.tarafagetului.ro.</w:t>
      </w:r>
    </w:p>
    <w:p w:rsidR="00DD0BC7" w:rsidRDefault="007D64CE">
      <w:pPr>
        <w:pStyle w:val="Heading2"/>
        <w:rPr>
          <w:rFonts w:ascii="Times New Roman" w:hAnsi="Times New Roman" w:cs="Times New Roman"/>
          <w:sz w:val="24"/>
          <w:szCs w:val="24"/>
        </w:rPr>
      </w:pPr>
      <w:bookmarkStart w:id="16" w:name="_Toc490047712"/>
      <w:r>
        <w:rPr>
          <w:rFonts w:ascii="Times New Roman" w:hAnsi="Times New Roman" w:cs="Times New Roman"/>
          <w:sz w:val="24"/>
          <w:szCs w:val="24"/>
        </w:rPr>
        <w:t>3.2 Perioada de depunere a proiectelor</w:t>
      </w:r>
      <w:bookmarkEnd w:id="16"/>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Depunerea proiectelor se realizează continuu, până la sfârșitul sesiunii, conform apelului de selecţie. </w:t>
      </w:r>
    </w:p>
    <w:p w:rsidR="00DD0BC7" w:rsidRDefault="007D64CE">
      <w:pPr>
        <w:pStyle w:val="Heading2"/>
        <w:rPr>
          <w:rFonts w:ascii="Times New Roman" w:hAnsi="Times New Roman" w:cs="Times New Roman"/>
          <w:sz w:val="24"/>
          <w:szCs w:val="24"/>
        </w:rPr>
      </w:pPr>
      <w:bookmarkStart w:id="17" w:name="_Toc490047713"/>
      <w:r>
        <w:rPr>
          <w:rFonts w:ascii="Times New Roman" w:hAnsi="Times New Roman" w:cs="Times New Roman"/>
          <w:sz w:val="24"/>
          <w:szCs w:val="24"/>
        </w:rPr>
        <w:t>3.3 Alocarea pe sesiune</w:t>
      </w:r>
      <w:bookmarkEnd w:id="17"/>
    </w:p>
    <w:p w:rsidR="00DD0BC7" w:rsidRDefault="007D64CE">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Alocarea </w:t>
      </w:r>
      <w:r>
        <w:rPr>
          <w:rFonts w:ascii="Times New Roman" w:hAnsi="Times New Roman" w:cs="Times New Roman"/>
          <w:sz w:val="24"/>
          <w:szCs w:val="24"/>
        </w:rPr>
        <w:t>financiară publică a măsurii aferentă perioadei de depunere este de 1</w:t>
      </w:r>
      <w:r>
        <w:rPr>
          <w:rFonts w:ascii="Times New Roman" w:hAnsi="Times New Roman" w:cs="Times New Roman"/>
          <w:sz w:val="24"/>
          <w:szCs w:val="24"/>
          <w:lang w:val="en-US"/>
        </w:rPr>
        <w:t>0</w:t>
      </w:r>
      <w:r>
        <w:rPr>
          <w:rFonts w:ascii="Times New Roman" w:hAnsi="Times New Roman" w:cs="Times New Roman"/>
          <w:sz w:val="24"/>
          <w:szCs w:val="24"/>
        </w:rPr>
        <w:t>0.000 euro.</w:t>
      </w:r>
    </w:p>
    <w:p w:rsidR="00DD0BC7" w:rsidRDefault="007D64CE">
      <w:pPr>
        <w:pStyle w:val="Heading2"/>
        <w:rPr>
          <w:rFonts w:ascii="Times New Roman" w:hAnsi="Times New Roman" w:cs="Times New Roman"/>
          <w:sz w:val="24"/>
          <w:szCs w:val="24"/>
        </w:rPr>
      </w:pPr>
      <w:bookmarkStart w:id="18" w:name="_Toc490047714"/>
      <w:r>
        <w:rPr>
          <w:rFonts w:ascii="Times New Roman" w:hAnsi="Times New Roman" w:cs="Times New Roman"/>
          <w:sz w:val="24"/>
          <w:szCs w:val="24"/>
        </w:rPr>
        <w:t>3.4 Punctajul minim pe care trebuie să îl obţină un proiect pentru a fi finanţat</w:t>
      </w:r>
      <w:bookmarkEnd w:id="18"/>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Pentru această măsură pragul minim este de 20 puncte şi reprezintă pragul sub care nici un pr</w:t>
      </w:r>
      <w:r>
        <w:rPr>
          <w:rFonts w:ascii="Times New Roman" w:hAnsi="Times New Roman" w:cs="Times New Roman"/>
          <w:sz w:val="24"/>
          <w:szCs w:val="24"/>
        </w:rPr>
        <w:t>oiect nu poate intra la finanţare.</w:t>
      </w:r>
    </w:p>
    <w:p w:rsidR="00DD0BC7" w:rsidRDefault="007D64CE">
      <w:pPr>
        <w:pStyle w:val="Heading2"/>
        <w:rPr>
          <w:rFonts w:ascii="Times New Roman" w:hAnsi="Times New Roman" w:cs="Times New Roman"/>
          <w:sz w:val="24"/>
          <w:szCs w:val="24"/>
          <w:u w:val="single"/>
        </w:rPr>
      </w:pPr>
      <w:bookmarkStart w:id="19" w:name="_Toc490047715"/>
      <w:r>
        <w:rPr>
          <w:rFonts w:ascii="Times New Roman" w:hAnsi="Times New Roman" w:cs="Times New Roman"/>
          <w:sz w:val="24"/>
          <w:szCs w:val="24"/>
          <w:u w:val="single"/>
        </w:rPr>
        <w:lastRenderedPageBreak/>
        <w:t>CAPITOLUL4</w:t>
      </w:r>
      <w:bookmarkEnd w:id="19"/>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t xml:space="preserve"> </w:t>
      </w:r>
      <w:bookmarkStart w:id="20" w:name="_Toc490047716"/>
      <w:r>
        <w:rPr>
          <w:rFonts w:ascii="Times New Roman" w:hAnsi="Times New Roman" w:cs="Times New Roman"/>
          <w:sz w:val="24"/>
          <w:szCs w:val="24"/>
          <w:u w:val="single"/>
        </w:rPr>
        <w:t>Categoriile de beneficiari eligibili</w:t>
      </w:r>
      <w:bookmarkEnd w:id="20"/>
    </w:p>
    <w:p w:rsidR="00DD0BC7" w:rsidRDefault="007D64CE">
      <w:pPr>
        <w:pStyle w:val="Heading2"/>
        <w:rPr>
          <w:rFonts w:ascii="Times New Roman" w:hAnsi="Times New Roman" w:cs="Times New Roman"/>
          <w:sz w:val="24"/>
          <w:szCs w:val="24"/>
        </w:rPr>
      </w:pPr>
      <w:bookmarkStart w:id="21" w:name="_Toc476346066"/>
      <w:bookmarkStart w:id="22" w:name="_Toc490047717"/>
      <w:r>
        <w:rPr>
          <w:rFonts w:ascii="Times New Roman" w:hAnsi="Times New Roman" w:cs="Times New Roman"/>
          <w:sz w:val="24"/>
          <w:szCs w:val="24"/>
        </w:rPr>
        <w:t>4.1 Categoriile de solicitanţi/beneficiari eligibili</w:t>
      </w:r>
      <w:bookmarkEnd w:id="21"/>
      <w:bookmarkEnd w:id="22"/>
    </w:p>
    <w:p w:rsidR="00DD0BC7" w:rsidRDefault="007D64CE">
      <w:pPr>
        <w:spacing w:after="0"/>
        <w:ind w:firstLine="720"/>
        <w:rPr>
          <w:rFonts w:ascii="Times New Roman" w:hAnsi="Times New Roman" w:cs="Times New Roman"/>
          <w:b/>
          <w:bCs/>
          <w:sz w:val="24"/>
          <w:szCs w:val="24"/>
        </w:rPr>
      </w:pPr>
      <w:r>
        <w:rPr>
          <w:rFonts w:ascii="Times New Roman" w:hAnsi="Times New Roman" w:cs="Times New Roman"/>
          <w:b/>
          <w:bCs/>
          <w:sz w:val="24"/>
          <w:szCs w:val="24"/>
        </w:rPr>
        <w:t>Beneficiarii eligibili conform prevederilor din fișa măsurii din SDL:</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agenţii</w:t>
      </w:r>
      <w:proofErr w:type="gramEnd"/>
      <w:r>
        <w:rPr>
          <w:rFonts w:ascii="Times New Roman" w:hAnsi="Times New Roman" w:cs="Times New Roman"/>
          <w:sz w:val="24"/>
          <w:szCs w:val="24"/>
        </w:rPr>
        <w:t xml:space="preserve"> economici, ce se încadreaza în </w:t>
      </w:r>
      <w:r>
        <w:rPr>
          <w:rFonts w:ascii="Times New Roman" w:hAnsi="Times New Roman" w:cs="Times New Roman"/>
          <w:sz w:val="24"/>
          <w:szCs w:val="24"/>
        </w:rPr>
        <w:t>categoria întreprinderilor mici şi mijlocii (IMM) conform legislaţiei în vigoare (Legea nr. 346/2004 privind stimularea înfiinţării si dezvoltarii întreprinderilor mici si mijlocii, cu modificarile si completarile ulterioare), ce activeaza sau urmeaza sa a</w:t>
      </w:r>
      <w:r>
        <w:rPr>
          <w:rFonts w:ascii="Times New Roman" w:hAnsi="Times New Roman" w:cs="Times New Roman"/>
          <w:sz w:val="24"/>
          <w:szCs w:val="24"/>
        </w:rPr>
        <w:t>ctiveze în domeniul tehnologiei informaţiei si comunicaţiilor.</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lang w:val="en-US"/>
        </w:rPr>
        <w:t>- GAL Asocia</w:t>
      </w:r>
      <w:r>
        <w:rPr>
          <w:rFonts w:ascii="Times New Roman" w:hAnsi="Times New Roman" w:cs="Times New Roman"/>
          <w:sz w:val="24"/>
          <w:szCs w:val="24"/>
        </w:rPr>
        <w:t>ț</w:t>
      </w:r>
      <w:r>
        <w:rPr>
          <w:rFonts w:ascii="Times New Roman" w:hAnsi="Times New Roman" w:cs="Times New Roman"/>
          <w:sz w:val="24"/>
          <w:szCs w:val="24"/>
        </w:rPr>
        <w:t>ia Microregională Țara Făgetului,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începând cu al doilea apel de selecție și numai în cazul </w:t>
      </w:r>
      <w:proofErr w:type="gramStart"/>
      <w:r>
        <w:rPr>
          <w:rFonts w:ascii="Times New Roman" w:hAnsi="Times New Roman" w:cs="Times New Roman"/>
          <w:sz w:val="24"/>
          <w:szCs w:val="24"/>
        </w:rPr>
        <w:t>în  în</w:t>
      </w:r>
      <w:proofErr w:type="gramEnd"/>
      <w:r>
        <w:rPr>
          <w:rFonts w:ascii="Times New Roman" w:hAnsi="Times New Roman" w:cs="Times New Roman"/>
          <w:sz w:val="24"/>
          <w:szCs w:val="24"/>
        </w:rPr>
        <w:t xml:space="preserve"> care niciun alt solicitant nu și-a manifestat interesul în cadrul apelului anterio</w:t>
      </w:r>
      <w:r>
        <w:rPr>
          <w:rFonts w:ascii="Times New Roman" w:hAnsi="Times New Roman" w:cs="Times New Roman"/>
          <w:sz w:val="24"/>
          <w:szCs w:val="24"/>
        </w:rPr>
        <w:t>r.</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lang w:val="en-US"/>
        </w:rPr>
        <w:t>- En</w:t>
      </w:r>
      <w:r>
        <w:rPr>
          <w:rFonts w:ascii="Times New Roman" w:hAnsi="Times New Roman" w:cs="Times New Roman"/>
          <w:sz w:val="24"/>
          <w:szCs w:val="24"/>
        </w:rPr>
        <w:t>tități publice, ADI, APL, cu respectarea legislației specifice.</w:t>
      </w:r>
    </w:p>
    <w:p w:rsidR="00DD0BC7" w:rsidRDefault="00DD0BC7">
      <w:pPr>
        <w:spacing w:after="0"/>
        <w:rPr>
          <w:rFonts w:ascii="Times New Roman" w:hAnsi="Times New Roman" w:cs="Times New Roman"/>
          <w:sz w:val="24"/>
          <w:szCs w:val="24"/>
        </w:rPr>
      </w:pPr>
    </w:p>
    <w:p w:rsidR="00DD0BC7" w:rsidRDefault="007D64CE">
      <w:pPr>
        <w:rPr>
          <w:rFonts w:ascii="Times New Roman" w:hAnsi="Times New Roman" w:cs="Times New Roman"/>
          <w:sz w:val="24"/>
          <w:szCs w:val="24"/>
        </w:rPr>
      </w:pPr>
      <w:r>
        <w:rPr>
          <w:rFonts w:ascii="Times New Roman" w:hAnsi="Times New Roman" w:cs="Times New Roman"/>
          <w:sz w:val="24"/>
          <w:szCs w:val="24"/>
        </w:rPr>
        <w:t>Următoarele categorii de solicitanţi/beneficiari pot depune proiecte aferente măsurii de investiţii derulate prin GAL, cu respectarea următoarelor condiţii, după caz:</w:t>
      </w:r>
    </w:p>
    <w:p w:rsidR="00DD0BC7" w:rsidRDefault="007D64CE">
      <w:pPr>
        <w:rPr>
          <w:rFonts w:ascii="Times New Roman" w:hAnsi="Times New Roman" w:cs="Times New Roman"/>
          <w:sz w:val="24"/>
          <w:szCs w:val="24"/>
        </w:rPr>
      </w:pPr>
      <w:r>
        <w:rPr>
          <w:rFonts w:ascii="Times New Roman" w:hAnsi="Times New Roman" w:cs="Times New Roman"/>
          <w:sz w:val="24"/>
          <w:szCs w:val="24"/>
        </w:rPr>
        <w:t>1. solicitanţii/b</w:t>
      </w:r>
      <w:r>
        <w:rPr>
          <w:rFonts w:ascii="Times New Roman" w:hAnsi="Times New Roman" w:cs="Times New Roman"/>
          <w:sz w:val="24"/>
          <w:szCs w:val="24"/>
        </w:rPr>
        <w:t>eneficiarii, după caz, înregistraţi în registrul debitorilor AFIR, atât pentru programul  SAPARD, cât şi pentru FEADR, care achită integral datoria faţă de AFIR, inclusiv dobânzile şi majorările de întârziere până la semnarea contractelor de finanţare;</w:t>
      </w:r>
    </w:p>
    <w:p w:rsidR="00DD0BC7" w:rsidRDefault="007D64CE">
      <w:pPr>
        <w:rPr>
          <w:rFonts w:ascii="Times New Roman" w:hAnsi="Times New Roman" w:cs="Times New Roman"/>
          <w:color w:val="FF0000"/>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rPr>
        <w:t>solicitanţii care s-au angajat prin declaraţie pe propria răspundere, la depunerea cererii de finanţare, că vor prezenta: dovada cofinanţării private şi/sau proiectul tehnic la data semanării contractului şi nu prezintă aceste documente la data prevăzută î</w:t>
      </w:r>
      <w:r>
        <w:rPr>
          <w:rFonts w:ascii="Times New Roman" w:hAnsi="Times New Roman" w:cs="Times New Roman"/>
          <w:sz w:val="24"/>
          <w:szCs w:val="24"/>
        </w:rPr>
        <w:t>n notificare, numai în cadrul sesiunii continue a anului următor.</w:t>
      </w:r>
    </w:p>
    <w:p w:rsidR="00DD0BC7" w:rsidRDefault="007D64CE">
      <w:pPr>
        <w:pStyle w:val="Heading2"/>
        <w:rPr>
          <w:rFonts w:ascii="Times New Roman" w:hAnsi="Times New Roman" w:cs="Times New Roman"/>
          <w:sz w:val="24"/>
          <w:szCs w:val="24"/>
        </w:rPr>
      </w:pPr>
      <w:bookmarkStart w:id="23" w:name="_Toc490047718"/>
      <w:bookmarkStart w:id="24" w:name="_Toc476346068"/>
      <w:r>
        <w:rPr>
          <w:rFonts w:ascii="Times New Roman" w:hAnsi="Times New Roman" w:cs="Times New Roman"/>
          <w:sz w:val="24"/>
          <w:szCs w:val="24"/>
        </w:rPr>
        <w:t>4.</w:t>
      </w:r>
      <w:r>
        <w:rPr>
          <w:rFonts w:ascii="Times New Roman" w:hAnsi="Times New Roman" w:cs="Times New Roman"/>
          <w:sz w:val="24"/>
          <w:szCs w:val="24"/>
          <w:lang w:val="en-US"/>
        </w:rPr>
        <w:t>2</w:t>
      </w:r>
      <w:r>
        <w:rPr>
          <w:rFonts w:ascii="Times New Roman" w:hAnsi="Times New Roman" w:cs="Times New Roman"/>
          <w:sz w:val="24"/>
          <w:szCs w:val="24"/>
        </w:rPr>
        <w:t xml:space="preserve"> Condiţiile care trebuie îndeplinite de beneficiari în perioada de implementare şi monitorizare a proiectelor</w:t>
      </w:r>
      <w:bookmarkEnd w:id="23"/>
      <w:bookmarkEnd w:id="24"/>
    </w:p>
    <w:p w:rsidR="00DD0BC7" w:rsidRDefault="007D64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important ca înaintea depunerii Cererii de Finanţare, solicitanţii să </w:t>
      </w:r>
      <w:r>
        <w:rPr>
          <w:rFonts w:ascii="Times New Roman" w:eastAsia="Times New Roman" w:hAnsi="Times New Roman" w:cs="Times New Roman"/>
          <w:sz w:val="24"/>
          <w:szCs w:val="24"/>
        </w:rPr>
        <w:t>identifice, obiectiv, punctajul pe care aceasta îl realizează şi să specifice valoarea punctajului în cererea de finanţare, secţiunea A „Date despre tipul de proiect şi beneficiar”.</w:t>
      </w:r>
    </w:p>
    <w:p w:rsidR="00DD0BC7" w:rsidRDefault="007D64CE">
      <w:pPr>
        <w:rPr>
          <w:rFonts w:ascii="Times New Roman" w:hAnsi="Times New Roman" w:cs="Times New Roman"/>
          <w:b/>
          <w:bCs/>
          <w:sz w:val="24"/>
          <w:szCs w:val="24"/>
        </w:rPr>
      </w:pPr>
      <w:r>
        <w:rPr>
          <w:rFonts w:ascii="Times New Roman" w:hAnsi="Times New Roman" w:cs="Times New Roman"/>
          <w:b/>
          <w:bCs/>
          <w:sz w:val="24"/>
          <w:szCs w:val="24"/>
        </w:rPr>
        <w:t>Documentele obligatorii care trebuie ataşate dosarului Cererii de Finanţar</w:t>
      </w:r>
      <w:r>
        <w:rPr>
          <w:rFonts w:ascii="Times New Roman" w:hAnsi="Times New Roman" w:cs="Times New Roman"/>
          <w:b/>
          <w:bCs/>
          <w:sz w:val="24"/>
          <w:szCs w:val="24"/>
        </w:rPr>
        <w:t>e pentru întocmirea proiectului sunt:</w:t>
      </w:r>
    </w:p>
    <w:p w:rsidR="00DD0BC7" w:rsidRPr="00C0194C" w:rsidRDefault="007D64CE">
      <w:pPr>
        <w:numPr>
          <w:ilvl w:val="0"/>
          <w:numId w:val="4"/>
        </w:numPr>
        <w:rPr>
          <w:rFonts w:ascii="Times New Roman" w:hAnsi="Times New Roman" w:cs="Times New Roman"/>
          <w:b/>
          <w:bCs/>
          <w:sz w:val="24"/>
          <w:szCs w:val="24"/>
        </w:rPr>
      </w:pPr>
      <w:r w:rsidRPr="00C0194C">
        <w:rPr>
          <w:rFonts w:ascii="Times New Roman" w:hAnsi="Times New Roman" w:cs="Times New Roman"/>
          <w:b/>
          <w:bCs/>
          <w:sz w:val="24"/>
          <w:szCs w:val="24"/>
        </w:rPr>
        <w:t xml:space="preserve"> </w:t>
      </w:r>
      <w:bookmarkStart w:id="25" w:name="_Ref490047095"/>
      <w:r w:rsidRPr="00C0194C">
        <w:rPr>
          <w:rFonts w:ascii="Times New Roman" w:hAnsi="Times New Roman" w:cs="Times New Roman"/>
          <w:sz w:val="24"/>
          <w:szCs w:val="24"/>
        </w:rPr>
        <w:t xml:space="preserve">Studiul de fezabilitate </w:t>
      </w:r>
      <w:r w:rsidRPr="00C0194C">
        <w:rPr>
          <w:rFonts w:ascii="Times New Roman" w:hAnsi="Times New Roman" w:cs="Times New Roman"/>
          <w:b/>
          <w:bCs/>
          <w:sz w:val="24"/>
          <w:szCs w:val="24"/>
        </w:rPr>
        <w:t xml:space="preserve">însoțit de avizul tehnic INSCC / </w:t>
      </w:r>
      <w:r w:rsidRPr="00C0194C">
        <w:rPr>
          <w:rFonts w:ascii="Times New Roman" w:hAnsi="Times New Roman" w:cs="Times New Roman"/>
          <w:b/>
          <w:bCs/>
          <w:sz w:val="24"/>
          <w:szCs w:val="24"/>
          <w:lang w:val="en-US"/>
        </w:rPr>
        <w:t xml:space="preserve">DALI/ </w:t>
      </w:r>
      <w:r w:rsidRPr="00C0194C">
        <w:rPr>
          <w:rFonts w:ascii="Times New Roman" w:hAnsi="Times New Roman" w:cs="Times New Roman"/>
          <w:bCs/>
          <w:sz w:val="24"/>
          <w:szCs w:val="24"/>
        </w:rPr>
        <w:t>Memoriu justificativ</w:t>
      </w:r>
      <w:r w:rsidRPr="00C0194C">
        <w:rPr>
          <w:rFonts w:ascii="Times New Roman" w:hAnsi="Times New Roman" w:cs="Times New Roman"/>
          <w:b/>
          <w:bCs/>
          <w:sz w:val="24"/>
          <w:szCs w:val="24"/>
        </w:rPr>
        <w:t>.</w:t>
      </w:r>
      <w:bookmarkEnd w:id="25"/>
    </w:p>
    <w:p w:rsidR="00DD0BC7" w:rsidRPr="00C0194C" w:rsidRDefault="007D64CE">
      <w:pPr>
        <w:spacing w:after="0" w:line="240" w:lineRule="auto"/>
        <w:rPr>
          <w:rFonts w:ascii="Times New Roman" w:hAnsi="Times New Roman" w:cs="Times New Roman"/>
          <w:sz w:val="24"/>
          <w:szCs w:val="24"/>
        </w:rPr>
      </w:pPr>
      <w:r w:rsidRPr="00C0194C">
        <w:rPr>
          <w:rFonts w:ascii="Times New Roman" w:hAnsi="Times New Roman" w:cs="Times New Roman"/>
          <w:b/>
          <w:sz w:val="24"/>
          <w:szCs w:val="24"/>
        </w:rPr>
        <w:t>Studiu de fezabilitate</w:t>
      </w:r>
      <w:r w:rsidRPr="00C0194C">
        <w:rPr>
          <w:rFonts w:ascii="Times New Roman" w:hAnsi="Times New Roman" w:cs="Times New Roman"/>
          <w:sz w:val="24"/>
          <w:szCs w:val="24"/>
        </w:rPr>
        <w:t xml:space="preserve">, elaborat conform Hotărârii nr. 907/2016 privind etapele de elaborare și conținutul-cadru al documentațiilor </w:t>
      </w:r>
      <w:r w:rsidRPr="00C0194C">
        <w:rPr>
          <w:rFonts w:ascii="Times New Roman" w:hAnsi="Times New Roman" w:cs="Times New Roman"/>
          <w:sz w:val="24"/>
          <w:szCs w:val="24"/>
        </w:rPr>
        <w:t>tehnico-economice aferente obiectivelor/proiectelor de investiții finanțate din fonduri publice</w:t>
      </w:r>
    </w:p>
    <w:p w:rsidR="00DD0BC7" w:rsidRPr="00C0194C" w:rsidRDefault="00DD0BC7">
      <w:pPr>
        <w:rPr>
          <w:rFonts w:ascii="Times New Roman" w:hAnsi="Times New Roman" w:cs="Times New Roman"/>
          <w:b/>
          <w:bCs/>
          <w:sz w:val="24"/>
          <w:szCs w:val="24"/>
        </w:rPr>
      </w:pPr>
    </w:p>
    <w:p w:rsidR="00DD0BC7" w:rsidRPr="00C0194C" w:rsidRDefault="007D64CE">
      <w:pPr>
        <w:rPr>
          <w:rFonts w:ascii="Times New Roman" w:eastAsia="Calibri" w:hAnsi="Times New Roman" w:cs="Times New Roman"/>
          <w:i/>
          <w:color w:val="000000"/>
          <w:spacing w:val="2"/>
          <w:sz w:val="24"/>
          <w:szCs w:val="24"/>
          <w:lang w:val="fr-FR"/>
        </w:rPr>
      </w:pPr>
      <w:r w:rsidRPr="00C0194C">
        <w:rPr>
          <w:rFonts w:ascii="Times New Roman" w:eastAsia="Calibri" w:hAnsi="Times New Roman" w:cs="Times New Roman"/>
          <w:b/>
          <w:i/>
          <w:sz w:val="24"/>
          <w:szCs w:val="24"/>
          <w:lang w:val="fr-FR"/>
        </w:rPr>
        <w:t xml:space="preserve">Important! </w:t>
      </w:r>
      <w:r w:rsidRPr="00C0194C">
        <w:rPr>
          <w:rFonts w:ascii="Times New Roman" w:eastAsia="Times New Roman" w:hAnsi="Times New Roman" w:cs="Times New Roman"/>
          <w:i/>
          <w:sz w:val="24"/>
          <w:szCs w:val="24"/>
        </w:rPr>
        <w:t xml:space="preserve">Cursul de schimb valutar utilizat va fi cel publicat de Banca Central Europeană pe internet la adresa:   http: </w:t>
      </w:r>
      <w:hyperlink r:id="rId15" w:history="1">
        <w:r w:rsidRPr="00C0194C">
          <w:rPr>
            <w:rFonts w:ascii="Times New Roman" w:eastAsia="Calibri" w:hAnsi="Times New Roman" w:cs="Times New Roman"/>
            <w:i/>
            <w:color w:val="0000FF"/>
            <w:sz w:val="24"/>
            <w:szCs w:val="24"/>
            <w:u w:val="single"/>
            <w:lang w:val="fr-FR"/>
          </w:rPr>
          <w:t>www.ecb.int</w:t>
        </w:r>
      </w:hyperlink>
      <w:r w:rsidRPr="00C0194C">
        <w:rPr>
          <w:rFonts w:ascii="Times New Roman" w:eastAsia="Times New Roman" w:hAnsi="Times New Roman" w:cs="Times New Roman"/>
          <w:i/>
          <w:sz w:val="24"/>
          <w:szCs w:val="24"/>
        </w:rPr>
        <w:t>/index.htm., din data întocmirii Studiului de Fezabilitate/Memoriu Justificativ.</w:t>
      </w:r>
    </w:p>
    <w:p w:rsidR="00DD0BC7" w:rsidRPr="00C0194C" w:rsidRDefault="007D64CE">
      <w:pPr>
        <w:numPr>
          <w:ilvl w:val="0"/>
          <w:numId w:val="4"/>
        </w:numPr>
        <w:rPr>
          <w:rFonts w:ascii="Times New Roman" w:hAnsi="Times New Roman" w:cs="Times New Roman"/>
          <w:sz w:val="24"/>
          <w:szCs w:val="24"/>
        </w:rPr>
      </w:pPr>
      <w:r w:rsidRPr="00C0194C">
        <w:rPr>
          <w:rFonts w:ascii="Times New Roman" w:hAnsi="Times New Roman" w:cs="Times New Roman"/>
          <w:sz w:val="24"/>
          <w:szCs w:val="24"/>
        </w:rPr>
        <w:t>Situațiile financiare pentru anii n, n-1 și n-2, unde n este anul anterior depunerii cererii de finanțare (rezultatul de exploatare din bilanț să nu fie negativ)</w:t>
      </w:r>
      <w:r w:rsidRPr="00C0194C">
        <w:rPr>
          <w:rFonts w:ascii="Times New Roman" w:hAnsi="Times New Roman" w:cs="Times New Roman"/>
          <w:sz w:val="24"/>
          <w:szCs w:val="24"/>
        </w:rPr>
        <w:t xml:space="preserve">, din care rezultatul operațional să nu fie negativ, sau situațiile financiare prin care dovedesc că nu au înregistrat venituri din exploatare, sau </w:t>
      </w:r>
      <w:r w:rsidRPr="00C0194C">
        <w:rPr>
          <w:rFonts w:ascii="Times New Roman" w:hAnsi="Times New Roman" w:cs="Times New Roman"/>
          <w:b/>
          <w:bCs/>
          <w:sz w:val="24"/>
          <w:szCs w:val="24"/>
        </w:rPr>
        <w:t xml:space="preserve">declarația de </w:t>
      </w:r>
      <w:r w:rsidRPr="00C0194C">
        <w:rPr>
          <w:rFonts w:ascii="Times New Roman" w:hAnsi="Times New Roman" w:cs="Times New Roman"/>
          <w:b/>
          <w:bCs/>
          <w:sz w:val="24"/>
          <w:szCs w:val="24"/>
        </w:rPr>
        <w:lastRenderedPageBreak/>
        <w:t xml:space="preserve">inactivitate </w:t>
      </w:r>
      <w:r w:rsidRPr="00C0194C">
        <w:rPr>
          <w:rFonts w:ascii="Times New Roman" w:hAnsi="Times New Roman" w:cs="Times New Roman"/>
          <w:sz w:val="24"/>
          <w:szCs w:val="24"/>
        </w:rPr>
        <w:t>înregistrată la Administrația Financiară în cazul solicitanților care nu au desfa</w:t>
      </w:r>
      <w:r w:rsidRPr="00C0194C">
        <w:rPr>
          <w:rFonts w:ascii="Times New Roman" w:hAnsi="Times New Roman" w:cs="Times New Roman"/>
          <w:sz w:val="24"/>
          <w:szCs w:val="24"/>
        </w:rPr>
        <w:t>ș</w:t>
      </w:r>
      <w:r w:rsidRPr="00C0194C">
        <w:rPr>
          <w:rFonts w:ascii="Times New Roman" w:hAnsi="Times New Roman" w:cs="Times New Roman"/>
          <w:sz w:val="24"/>
          <w:szCs w:val="24"/>
        </w:rPr>
        <w:t>urat activitate anterior depunerii proiectului.</w:t>
      </w:r>
    </w:p>
    <w:p w:rsidR="00DD0BC7" w:rsidRPr="00C0194C" w:rsidRDefault="007D64CE">
      <w:pPr>
        <w:numPr>
          <w:ilvl w:val="0"/>
          <w:numId w:val="4"/>
        </w:numPr>
        <w:rPr>
          <w:rFonts w:ascii="Times New Roman" w:hAnsi="Times New Roman" w:cs="Times New Roman"/>
          <w:sz w:val="24"/>
          <w:szCs w:val="24"/>
        </w:rPr>
      </w:pPr>
      <w:r w:rsidRPr="00C0194C">
        <w:rPr>
          <w:rFonts w:ascii="Times New Roman" w:hAnsi="Times New Roman" w:cs="Times New Roman"/>
          <w:b/>
          <w:bCs/>
          <w:sz w:val="24"/>
          <w:szCs w:val="24"/>
        </w:rPr>
        <w:t>Documente pentru terenurile și clădirile pe/în care sunt/ vor fi realizate investițiile</w:t>
      </w:r>
      <w:r w:rsidRPr="00C0194C">
        <w:rPr>
          <w:rFonts w:ascii="Times New Roman" w:hAnsi="Times New Roman" w:cs="Times New Roman"/>
          <w:b/>
          <w:bCs/>
          <w:sz w:val="24"/>
          <w:szCs w:val="24"/>
          <w:lang w:val="en-US"/>
        </w:rPr>
        <w:t>:</w:t>
      </w: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b/>
          <w:bCs/>
          <w:sz w:val="24"/>
          <w:szCs w:val="24"/>
          <w:lang w:val="en-US"/>
        </w:rPr>
        <w:t>Pentru re</w:t>
      </w:r>
      <w:r w:rsidRPr="00C0194C">
        <w:rPr>
          <w:rFonts w:ascii="Times New Roman" w:hAnsi="Times New Roman" w:cs="Times New Roman"/>
          <w:b/>
          <w:bCs/>
          <w:sz w:val="24"/>
          <w:szCs w:val="24"/>
        </w:rPr>
        <w:t>ț</w:t>
      </w:r>
      <w:r w:rsidRPr="00C0194C">
        <w:rPr>
          <w:rFonts w:ascii="Times New Roman" w:hAnsi="Times New Roman" w:cs="Times New Roman"/>
          <w:b/>
          <w:bCs/>
          <w:sz w:val="24"/>
          <w:szCs w:val="24"/>
        </w:rPr>
        <w:t>ele</w:t>
      </w:r>
      <w:r w:rsidRPr="00C0194C">
        <w:rPr>
          <w:rFonts w:ascii="Times New Roman" w:hAnsi="Times New Roman" w:cs="Times New Roman"/>
          <w:sz w:val="24"/>
          <w:szCs w:val="24"/>
          <w:lang w:val="en-US"/>
        </w:rPr>
        <w:t>:</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lang w:val="en-US"/>
        </w:rPr>
        <w:t>3.1</w:t>
      </w:r>
      <w:r w:rsidRPr="00C0194C">
        <w:rPr>
          <w:rFonts w:ascii="Times New Roman" w:hAnsi="Times New Roman" w:cs="Times New Roman"/>
          <w:sz w:val="24"/>
          <w:szCs w:val="24"/>
        </w:rPr>
        <w:t>.</w:t>
      </w:r>
      <w:r w:rsidRPr="00C0194C">
        <w:rPr>
          <w:rFonts w:ascii="Times New Roman" w:hAnsi="Times New Roman" w:cs="Times New Roman"/>
          <w:sz w:val="24"/>
          <w:szCs w:val="24"/>
          <w:lang w:val="en-US"/>
        </w:rPr>
        <w:t xml:space="preserve"> Acorduri de acces la propriet</w:t>
      </w:r>
      <w:r w:rsidRPr="00C0194C">
        <w:rPr>
          <w:rFonts w:ascii="Times New Roman" w:hAnsi="Times New Roman" w:cs="Times New Roman"/>
          <w:sz w:val="24"/>
          <w:szCs w:val="24"/>
        </w:rPr>
        <w:t>ăți în condițiile Legii nr.154/2012 privind regimul infrastructurii r</w:t>
      </w:r>
      <w:r w:rsidRPr="00C0194C">
        <w:rPr>
          <w:rFonts w:ascii="Times New Roman" w:hAnsi="Times New Roman" w:cs="Times New Roman"/>
          <w:sz w:val="24"/>
          <w:szCs w:val="24"/>
        </w:rPr>
        <w:t xml:space="preserve">eţelelor de comunicaţii electronice, cu modificările şi completările ulterioare și dacă </w:t>
      </w:r>
      <w:proofErr w:type="gramStart"/>
      <w:r w:rsidRPr="00C0194C">
        <w:rPr>
          <w:rFonts w:ascii="Times New Roman" w:hAnsi="Times New Roman" w:cs="Times New Roman"/>
          <w:sz w:val="24"/>
          <w:szCs w:val="24"/>
        </w:rPr>
        <w:t>este</w:t>
      </w:r>
      <w:proofErr w:type="gramEnd"/>
      <w:r w:rsidRPr="00C0194C">
        <w:rPr>
          <w:rFonts w:ascii="Times New Roman" w:hAnsi="Times New Roman" w:cs="Times New Roman"/>
          <w:sz w:val="24"/>
          <w:szCs w:val="24"/>
        </w:rPr>
        <w:t xml:space="preserve"> cazul</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rPr>
        <w:t>3.2. Acorduri de interconectare în condițiile Legea nr. 159/2016 privind regimul infrastructurii fizice a rețelelor de comunicații electronice</w:t>
      </w: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sz w:val="24"/>
          <w:szCs w:val="24"/>
        </w:rPr>
        <w:t>Pentru investi</w:t>
      </w:r>
      <w:r w:rsidRPr="00C0194C">
        <w:rPr>
          <w:rFonts w:ascii="Times New Roman" w:hAnsi="Times New Roman" w:cs="Times New Roman"/>
          <w:sz w:val="24"/>
          <w:szCs w:val="24"/>
        </w:rPr>
        <w:t>ț</w:t>
      </w:r>
      <w:r w:rsidRPr="00C0194C">
        <w:rPr>
          <w:rFonts w:ascii="Times New Roman" w:hAnsi="Times New Roman" w:cs="Times New Roman"/>
          <w:sz w:val="24"/>
          <w:szCs w:val="24"/>
        </w:rPr>
        <w:t>iile care prevăd lucrari de construcții</w:t>
      </w:r>
      <w:r w:rsidRPr="00C0194C">
        <w:rPr>
          <w:rFonts w:ascii="Times New Roman" w:hAnsi="Times New Roman" w:cs="Times New Roman"/>
          <w:sz w:val="24"/>
          <w:szCs w:val="24"/>
          <w:lang w:val="en-US"/>
        </w:rPr>
        <w:t>:</w:t>
      </w: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sz w:val="24"/>
          <w:szCs w:val="24"/>
        </w:rPr>
        <w:t>3.3. Document din care să reiasă dreptul asupra construcției și/sau terenului care conferă solicitantului dreptul de a obține, potrivit legii, din partea autorității competente, autorizația de construire</w:t>
      </w:r>
      <w:r w:rsidRPr="00C0194C">
        <w:rPr>
          <w:rFonts w:ascii="Times New Roman" w:hAnsi="Times New Roman" w:cs="Times New Roman"/>
          <w:sz w:val="24"/>
          <w:szCs w:val="24"/>
          <w:lang w:val="en-US"/>
        </w:rPr>
        <w:t>:</w:t>
      </w: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sz w:val="24"/>
          <w:szCs w:val="24"/>
        </w:rPr>
        <w:t>-</w:t>
      </w:r>
      <w:r w:rsidRPr="00C0194C">
        <w:rPr>
          <w:rFonts w:ascii="Times New Roman" w:hAnsi="Times New Roman" w:cs="Times New Roman"/>
          <w:sz w:val="24"/>
          <w:szCs w:val="24"/>
          <w:lang w:val="en-US"/>
        </w:rPr>
        <w:t xml:space="preserve"> </w:t>
      </w:r>
      <w:r w:rsidRPr="00C0194C">
        <w:rPr>
          <w:rFonts w:ascii="Times New Roman" w:hAnsi="Times New Roman" w:cs="Times New Roman"/>
          <w:sz w:val="24"/>
          <w:szCs w:val="24"/>
        </w:rPr>
        <w:t>dreptul</w:t>
      </w:r>
      <w:r w:rsidRPr="00C0194C">
        <w:rPr>
          <w:rFonts w:ascii="Times New Roman" w:hAnsi="Times New Roman" w:cs="Times New Roman"/>
          <w:sz w:val="24"/>
          <w:szCs w:val="24"/>
        </w:rPr>
        <w:t xml:space="preserve"> real principal</w:t>
      </w:r>
      <w:r w:rsidRPr="00C0194C">
        <w:rPr>
          <w:rFonts w:ascii="Times New Roman" w:hAnsi="Times New Roman" w:cs="Times New Roman"/>
          <w:sz w:val="24"/>
          <w:szCs w:val="24"/>
          <w:lang w:val="en-US"/>
        </w:rPr>
        <w:t>:</w:t>
      </w:r>
      <w:r w:rsidRPr="00C0194C">
        <w:rPr>
          <w:rFonts w:ascii="Times New Roman" w:hAnsi="Times New Roman" w:cs="Times New Roman"/>
          <w:sz w:val="24"/>
          <w:szCs w:val="24"/>
        </w:rPr>
        <w:t xml:space="preserve"> drept de proprietate, uz, uzufruct, superficie, servitute, (dobîndit prin</w:t>
      </w:r>
      <w:r w:rsidRPr="00C0194C">
        <w:rPr>
          <w:rFonts w:ascii="Times New Roman" w:hAnsi="Times New Roman" w:cs="Times New Roman"/>
          <w:sz w:val="24"/>
          <w:szCs w:val="24"/>
          <w:lang w:val="en-US"/>
        </w:rPr>
        <w:t>:</w:t>
      </w:r>
      <w:r w:rsidRPr="00C0194C">
        <w:rPr>
          <w:rFonts w:ascii="Times New Roman" w:hAnsi="Times New Roman" w:cs="Times New Roman"/>
          <w:sz w:val="24"/>
          <w:szCs w:val="24"/>
        </w:rPr>
        <w:t xml:space="preserve"> contract de vânzare cumpărare, de schimb, de donație, certificat de moștenitor, act administrativ de restituire, hotărâre judecătorească)/ contract de concesiune</w:t>
      </w:r>
      <w:r w:rsidRPr="00C0194C">
        <w:rPr>
          <w:rFonts w:ascii="Times New Roman" w:hAnsi="Times New Roman" w:cs="Times New Roman"/>
          <w:sz w:val="24"/>
          <w:szCs w:val="24"/>
          <w:lang w:val="en-US"/>
        </w:rPr>
        <w:t>;</w:t>
      </w: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sz w:val="24"/>
          <w:szCs w:val="24"/>
          <w:lang w:val="en-US"/>
        </w:rPr>
        <w:t>S</w:t>
      </w:r>
      <w:r w:rsidRPr="00C0194C">
        <w:rPr>
          <w:rFonts w:ascii="Times New Roman" w:hAnsi="Times New Roman" w:cs="Times New Roman"/>
          <w:sz w:val="24"/>
          <w:szCs w:val="24"/>
          <w:lang w:val="en-US"/>
        </w:rPr>
        <w:t>au</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lang w:val="en-US"/>
        </w:rPr>
        <w:t xml:space="preserve">- </w:t>
      </w:r>
      <w:proofErr w:type="gramStart"/>
      <w:r w:rsidRPr="00C0194C">
        <w:rPr>
          <w:rFonts w:ascii="Times New Roman" w:hAnsi="Times New Roman" w:cs="Times New Roman"/>
          <w:sz w:val="24"/>
          <w:szCs w:val="24"/>
          <w:lang w:val="en-US"/>
        </w:rPr>
        <w:t>drept</w:t>
      </w:r>
      <w:proofErr w:type="gramEnd"/>
      <w:r w:rsidRPr="00C0194C">
        <w:rPr>
          <w:rFonts w:ascii="Times New Roman" w:hAnsi="Times New Roman" w:cs="Times New Roman"/>
          <w:sz w:val="24"/>
          <w:szCs w:val="24"/>
          <w:lang w:val="en-US"/>
        </w:rPr>
        <w:t xml:space="preserve"> de crean</w:t>
      </w:r>
      <w:r w:rsidRPr="00C0194C">
        <w:rPr>
          <w:rFonts w:ascii="Times New Roman" w:hAnsi="Times New Roman" w:cs="Times New Roman"/>
          <w:sz w:val="24"/>
          <w:szCs w:val="24"/>
        </w:rPr>
        <w:t>ț</w:t>
      </w:r>
      <w:r w:rsidRPr="00C0194C">
        <w:rPr>
          <w:rFonts w:ascii="Times New Roman" w:hAnsi="Times New Roman" w:cs="Times New Roman"/>
          <w:sz w:val="24"/>
          <w:szCs w:val="24"/>
        </w:rPr>
        <w:t>ă dobândit prin contract de cesiune, comodat, locațiune. Emiterea autorizației de construire în baza unui contract de comodat/locațiune se poate face numai pentru construcții cu caracter provizoriu și acordul expres al proprietarului de</w:t>
      </w:r>
      <w:r w:rsidRPr="00C0194C">
        <w:rPr>
          <w:rFonts w:ascii="Times New Roman" w:hAnsi="Times New Roman" w:cs="Times New Roman"/>
          <w:sz w:val="24"/>
          <w:szCs w:val="24"/>
        </w:rPr>
        <w:t xml:space="preserve"> drept.</w:t>
      </w:r>
    </w:p>
    <w:p w:rsidR="00DD0BC7" w:rsidRPr="00C0194C" w:rsidRDefault="007D64CE">
      <w:pPr>
        <w:spacing w:after="0" w:line="240" w:lineRule="auto"/>
        <w:jc w:val="both"/>
        <w:rPr>
          <w:rFonts w:ascii="Times New Roman" w:hAnsi="Times New Roman" w:cs="Times New Roman"/>
          <w:b/>
          <w:sz w:val="24"/>
          <w:szCs w:val="24"/>
          <w:lang w:val="en-US"/>
        </w:rPr>
      </w:pPr>
      <w:r w:rsidRPr="00C0194C">
        <w:rPr>
          <w:rFonts w:ascii="Times New Roman" w:hAnsi="Times New Roman" w:cs="Times New Roman"/>
          <w:b/>
          <w:sz w:val="24"/>
          <w:szCs w:val="24"/>
          <w:lang w:val="en-US"/>
        </w:rPr>
        <w:t>4. Inventarul bunurilor</w:t>
      </w:r>
    </w:p>
    <w:p w:rsidR="00DD0BC7" w:rsidRPr="00C0194C" w:rsidRDefault="007D64CE">
      <w:pPr>
        <w:spacing w:after="0" w:line="240" w:lineRule="auto"/>
        <w:jc w:val="both"/>
        <w:rPr>
          <w:rFonts w:ascii="Times New Roman" w:hAnsi="Times New Roman" w:cs="Times New Roman"/>
          <w:sz w:val="24"/>
          <w:szCs w:val="24"/>
          <w:lang w:val="en-US"/>
        </w:rPr>
      </w:pPr>
      <w:r w:rsidRPr="00C0194C">
        <w:rPr>
          <w:rFonts w:ascii="Times New Roman" w:hAnsi="Times New Roman" w:cs="Times New Roman"/>
          <w:sz w:val="24"/>
          <w:szCs w:val="24"/>
          <w:lang w:val="en-US"/>
        </w:rPr>
        <w:t xml:space="preserve">4.1 Pentru comune și ADI </w:t>
      </w:r>
      <w:proofErr w:type="gramStart"/>
      <w:r w:rsidRPr="00C0194C">
        <w:rPr>
          <w:rFonts w:ascii="Times New Roman" w:hAnsi="Times New Roman" w:cs="Times New Roman"/>
          <w:sz w:val="24"/>
          <w:szCs w:val="24"/>
          <w:lang w:val="en-US"/>
        </w:rPr>
        <w:t>ce</w:t>
      </w:r>
      <w:proofErr w:type="gramEnd"/>
      <w:r w:rsidRPr="00C0194C">
        <w:rPr>
          <w:rFonts w:ascii="Times New Roman" w:hAnsi="Times New Roman" w:cs="Times New Roman"/>
          <w:sz w:val="24"/>
          <w:szCs w:val="24"/>
          <w:lang w:val="en-US"/>
        </w:rPr>
        <w:t xml:space="preserve"> aparţin domeniului public al comunei/comunelor, întocmit conform legislaţiei în vigoare privind proprietatea publică şi regimul juridic al acesteia, atestat prin Hotărâre a Guvernului şi publicat </w:t>
      </w:r>
      <w:r w:rsidRPr="00C0194C">
        <w:rPr>
          <w:rFonts w:ascii="Times New Roman" w:hAnsi="Times New Roman" w:cs="Times New Roman"/>
          <w:sz w:val="24"/>
          <w:szCs w:val="24"/>
          <w:lang w:val="en-US"/>
        </w:rPr>
        <w:t>în Monitorul Oficial al României.</w:t>
      </w:r>
    </w:p>
    <w:p w:rsidR="00DD0BC7" w:rsidRPr="00C0194C" w:rsidRDefault="007D64CE">
      <w:pPr>
        <w:spacing w:after="0" w:line="240" w:lineRule="auto"/>
        <w:jc w:val="both"/>
        <w:rPr>
          <w:rFonts w:ascii="Times New Roman" w:hAnsi="Times New Roman" w:cs="Times New Roman"/>
          <w:sz w:val="24"/>
          <w:szCs w:val="24"/>
          <w:lang w:val="en-US"/>
        </w:rPr>
      </w:pPr>
      <w:proofErr w:type="gramStart"/>
      <w:r w:rsidRPr="00C0194C">
        <w:rPr>
          <w:rFonts w:ascii="Times New Roman" w:hAnsi="Times New Roman" w:cs="Times New Roman"/>
          <w:sz w:val="24"/>
          <w:szCs w:val="24"/>
          <w:lang w:val="en-US"/>
        </w:rPr>
        <w:t>şi</w:t>
      </w:r>
      <w:proofErr w:type="gramEnd"/>
    </w:p>
    <w:p w:rsidR="00DD0BC7" w:rsidRPr="00C0194C" w:rsidRDefault="007D64CE">
      <w:pPr>
        <w:spacing w:after="0" w:line="240" w:lineRule="auto"/>
        <w:jc w:val="both"/>
        <w:rPr>
          <w:rFonts w:ascii="Times New Roman" w:hAnsi="Times New Roman" w:cs="Times New Roman"/>
          <w:sz w:val="24"/>
          <w:szCs w:val="24"/>
          <w:lang w:val="en-US"/>
        </w:rPr>
      </w:pPr>
      <w:r w:rsidRPr="00C0194C">
        <w:rPr>
          <w:rFonts w:ascii="Times New Roman" w:hAnsi="Times New Roman" w:cs="Times New Roman"/>
          <w:sz w:val="24"/>
          <w:szCs w:val="24"/>
          <w:lang w:val="en-US"/>
        </w:rPr>
        <w:t>4.2 Hotărârea Consiliului Local privind aprobarea modificărilor şi / sau completărilor la inventar în sensul includerii în domeniul public sau detalierii poziției globale existente sau clasificării unor drumuri</w:t>
      </w:r>
    </w:p>
    <w:p w:rsidR="00DD0BC7" w:rsidRPr="00C0194C" w:rsidRDefault="007D64CE">
      <w:pPr>
        <w:spacing w:after="0" w:line="240" w:lineRule="auto"/>
        <w:jc w:val="both"/>
        <w:rPr>
          <w:rFonts w:ascii="Times New Roman" w:hAnsi="Times New Roman" w:cs="Times New Roman"/>
          <w:sz w:val="24"/>
          <w:szCs w:val="24"/>
          <w:lang w:val="en-US"/>
        </w:rPr>
      </w:pPr>
      <w:proofErr w:type="gramStart"/>
      <w:r w:rsidRPr="00C0194C">
        <w:rPr>
          <w:rFonts w:ascii="Times New Roman" w:hAnsi="Times New Roman" w:cs="Times New Roman"/>
          <w:sz w:val="24"/>
          <w:szCs w:val="24"/>
          <w:lang w:val="en-US"/>
        </w:rPr>
        <w:t>neclasif</w:t>
      </w:r>
      <w:r w:rsidRPr="00C0194C">
        <w:rPr>
          <w:rFonts w:ascii="Times New Roman" w:hAnsi="Times New Roman" w:cs="Times New Roman"/>
          <w:sz w:val="24"/>
          <w:szCs w:val="24"/>
          <w:lang w:val="en-US"/>
        </w:rPr>
        <w:t>icate</w:t>
      </w:r>
      <w:proofErr w:type="gramEnd"/>
      <w:r w:rsidRPr="00C0194C">
        <w:rPr>
          <w:rFonts w:ascii="Times New Roman" w:hAnsi="Times New Roman" w:cs="Times New Roman"/>
          <w:sz w:val="24"/>
          <w:szCs w:val="24"/>
          <w:lang w:val="en-US"/>
        </w:rPr>
        <w:t xml:space="preserve">, cu respectarea prevederilor Art. 115 alin (7) din Legea nr. 215/ 2001, republicată, cu modificările şi completările ulterioare, </w:t>
      </w:r>
      <w:proofErr w:type="gramStart"/>
      <w:r w:rsidRPr="00C0194C">
        <w:rPr>
          <w:rFonts w:ascii="Times New Roman" w:hAnsi="Times New Roman" w:cs="Times New Roman"/>
          <w:sz w:val="24"/>
          <w:szCs w:val="24"/>
          <w:lang w:val="en-US"/>
        </w:rPr>
        <w:t>a</w:t>
      </w:r>
      <w:proofErr w:type="gramEnd"/>
      <w:r w:rsidRPr="00C0194C">
        <w:rPr>
          <w:rFonts w:ascii="Times New Roman" w:hAnsi="Times New Roman" w:cs="Times New Roman"/>
          <w:sz w:val="24"/>
          <w:szCs w:val="24"/>
          <w:lang w:val="en-US"/>
        </w:rPr>
        <w:t xml:space="preserve"> administraţiei publice locale, adică să fi fost supusă controlului de legalitate al Prefectului, în condiţiile legii</w:t>
      </w:r>
    </w:p>
    <w:p w:rsidR="00DD0BC7" w:rsidRPr="00C0194C" w:rsidRDefault="007D64CE">
      <w:pPr>
        <w:spacing w:after="0" w:line="240" w:lineRule="auto"/>
        <w:jc w:val="both"/>
        <w:rPr>
          <w:rFonts w:ascii="Times New Roman" w:hAnsi="Times New Roman" w:cs="Times New Roman"/>
          <w:sz w:val="24"/>
          <w:szCs w:val="24"/>
          <w:lang w:val="en-US"/>
        </w:rPr>
      </w:pPr>
      <w:r w:rsidRPr="00C0194C">
        <w:rPr>
          <w:rFonts w:ascii="Times New Roman" w:hAnsi="Times New Roman" w:cs="Times New Roman"/>
          <w:sz w:val="24"/>
          <w:szCs w:val="24"/>
          <w:lang w:val="en-US"/>
        </w:rPr>
        <w:t>ș</w:t>
      </w:r>
      <w:r w:rsidRPr="00C0194C">
        <w:rPr>
          <w:rFonts w:ascii="Times New Roman" w:hAnsi="Times New Roman" w:cs="Times New Roman"/>
          <w:sz w:val="24"/>
          <w:szCs w:val="24"/>
          <w:lang w:val="en-US"/>
        </w:rPr>
        <w:t>i</w:t>
      </w:r>
      <w:r w:rsidRPr="00C0194C">
        <w:rPr>
          <w:rFonts w:ascii="Times New Roman" w:hAnsi="Times New Roman" w:cs="Times New Roman"/>
          <w:sz w:val="24"/>
          <w:szCs w:val="24"/>
          <w:lang w:val="en-US"/>
        </w:rPr>
        <w:t>/sau</w:t>
      </w:r>
    </w:p>
    <w:p w:rsidR="00DD0BC7" w:rsidRPr="00C0194C" w:rsidRDefault="007D64CE">
      <w:pPr>
        <w:spacing w:after="0" w:line="240" w:lineRule="auto"/>
        <w:jc w:val="both"/>
        <w:rPr>
          <w:rFonts w:ascii="Times New Roman" w:hAnsi="Times New Roman" w:cs="Times New Roman"/>
          <w:sz w:val="24"/>
          <w:szCs w:val="24"/>
        </w:rPr>
      </w:pPr>
      <w:r w:rsidRPr="00C0194C">
        <w:rPr>
          <w:rFonts w:ascii="Times New Roman" w:hAnsi="Times New Roman" w:cs="Times New Roman"/>
          <w:sz w:val="24"/>
          <w:szCs w:val="24"/>
          <w:lang w:val="en-US"/>
        </w:rPr>
        <w:t xml:space="preserve">4.3 Avizul administratorului terenului aparţinând domeniului public, altul decat cel administrat de primarie (dacă </w:t>
      </w:r>
      <w:proofErr w:type="gramStart"/>
      <w:r w:rsidRPr="00C0194C">
        <w:rPr>
          <w:rFonts w:ascii="Times New Roman" w:hAnsi="Times New Roman" w:cs="Times New Roman"/>
          <w:sz w:val="24"/>
          <w:szCs w:val="24"/>
          <w:lang w:val="en-US"/>
        </w:rPr>
        <w:t>este</w:t>
      </w:r>
      <w:proofErr w:type="gramEnd"/>
      <w:r w:rsidRPr="00C0194C">
        <w:rPr>
          <w:rFonts w:ascii="Times New Roman" w:hAnsi="Times New Roman" w:cs="Times New Roman"/>
          <w:sz w:val="24"/>
          <w:szCs w:val="24"/>
          <w:lang w:val="en-US"/>
        </w:rPr>
        <w:t xml:space="preserve"> cazul)</w:t>
      </w:r>
    </w:p>
    <w:p w:rsidR="00DD0BC7" w:rsidRPr="00C0194C" w:rsidRDefault="00DD0BC7">
      <w:pPr>
        <w:spacing w:after="0" w:line="240" w:lineRule="auto"/>
        <w:rPr>
          <w:rFonts w:ascii="Times New Roman" w:hAnsi="Times New Roman" w:cs="Times New Roman"/>
          <w:b/>
          <w:sz w:val="24"/>
          <w:szCs w:val="24"/>
        </w:rPr>
      </w:pPr>
    </w:p>
    <w:p w:rsidR="00DD0BC7" w:rsidRPr="00C0194C" w:rsidRDefault="007D64CE">
      <w:pPr>
        <w:spacing w:after="0" w:line="240" w:lineRule="auto"/>
        <w:rPr>
          <w:rFonts w:ascii="Times New Roman" w:hAnsi="Times New Roman" w:cs="Times New Roman"/>
          <w:sz w:val="24"/>
          <w:szCs w:val="24"/>
        </w:rPr>
      </w:pPr>
      <w:r w:rsidRPr="00C0194C">
        <w:rPr>
          <w:rFonts w:ascii="Times New Roman" w:hAnsi="Times New Roman" w:cs="Times New Roman"/>
          <w:b/>
          <w:sz w:val="24"/>
          <w:szCs w:val="24"/>
        </w:rPr>
        <w:t>Important!</w:t>
      </w:r>
      <w:r w:rsidRPr="00C0194C">
        <w:rPr>
          <w:rFonts w:ascii="Times New Roman" w:hAnsi="Times New Roman" w:cs="Times New Roman"/>
          <w:sz w:val="24"/>
          <w:szCs w:val="24"/>
        </w:rPr>
        <w:t xml:space="preserve"> HCL de modificare/completare a domeniului public sunt valabile numai ca anexe la inventarul atestat în condiţiil</w:t>
      </w:r>
      <w:r w:rsidRPr="00C0194C">
        <w:rPr>
          <w:rFonts w:ascii="Times New Roman" w:hAnsi="Times New Roman" w:cs="Times New Roman"/>
          <w:sz w:val="24"/>
          <w:szCs w:val="24"/>
        </w:rPr>
        <w:t>e legii (prin Hotărâre a Guvernului).</w:t>
      </w:r>
    </w:p>
    <w:p w:rsidR="00DD0BC7" w:rsidRPr="00C0194C" w:rsidRDefault="00DD0BC7">
      <w:pPr>
        <w:tabs>
          <w:tab w:val="left" w:pos="0"/>
          <w:tab w:val="center" w:pos="4536"/>
          <w:tab w:val="right" w:pos="9072"/>
        </w:tabs>
        <w:spacing w:after="0" w:line="240" w:lineRule="auto"/>
        <w:jc w:val="both"/>
        <w:rPr>
          <w:rFonts w:ascii="Times New Roman" w:eastAsia="Times New Roman" w:hAnsi="Times New Roman" w:cs="Times New Roman"/>
          <w:b/>
          <w:bCs/>
          <w:sz w:val="24"/>
          <w:szCs w:val="24"/>
        </w:rPr>
      </w:pPr>
    </w:p>
    <w:p w:rsidR="00DD0BC7" w:rsidRPr="00C0194C" w:rsidRDefault="007D64CE">
      <w:pPr>
        <w:tabs>
          <w:tab w:val="left" w:pos="0"/>
          <w:tab w:val="center" w:pos="4536"/>
          <w:tab w:val="right" w:pos="9072"/>
        </w:tabs>
        <w:spacing w:after="0" w:line="240" w:lineRule="auto"/>
        <w:jc w:val="both"/>
        <w:rPr>
          <w:rFonts w:ascii="Times New Roman" w:eastAsia="Times New Roman" w:hAnsi="Times New Roman" w:cs="Times New Roman"/>
          <w:sz w:val="24"/>
          <w:szCs w:val="24"/>
          <w:lang w:eastAsia="fr-FR"/>
        </w:rPr>
      </w:pPr>
      <w:r w:rsidRPr="00C0194C">
        <w:rPr>
          <w:rFonts w:ascii="Times New Roman" w:eastAsia="Times New Roman" w:hAnsi="Times New Roman" w:cs="Times New Roman"/>
          <w:b/>
          <w:bCs/>
          <w:sz w:val="24"/>
          <w:szCs w:val="24"/>
        </w:rPr>
        <w:t>5.</w:t>
      </w:r>
      <w:r w:rsidRPr="00C0194C">
        <w:rPr>
          <w:rFonts w:ascii="Times New Roman" w:eastAsia="Times New Roman" w:hAnsi="Times New Roman" w:cs="Times New Roman"/>
          <w:b/>
          <w:sz w:val="24"/>
          <w:szCs w:val="24"/>
          <w:lang w:eastAsia="fr-FR"/>
        </w:rPr>
        <w:t>Hotărârea/Hotărârile Consiliului Local/</w:t>
      </w:r>
      <w:r w:rsidRPr="00C0194C">
        <w:rPr>
          <w:rFonts w:ascii="Times New Roman" w:eastAsia="Times New Roman" w:hAnsi="Times New Roman" w:cs="Times New Roman"/>
          <w:sz w:val="24"/>
          <w:szCs w:val="24"/>
          <w:lang w:eastAsia="fr-FR"/>
        </w:rPr>
        <w:t xml:space="preserve"> Hotărârea Adunării Generale pentru ADI/ONG, pentru implementarea proiectului cu referire la următoarele puncte (</w:t>
      </w:r>
      <w:r w:rsidRPr="00C0194C">
        <w:rPr>
          <w:rFonts w:ascii="Times New Roman" w:eastAsia="Times New Roman" w:hAnsi="Times New Roman" w:cs="Times New Roman"/>
          <w:i/>
          <w:iCs/>
          <w:sz w:val="24"/>
          <w:szCs w:val="24"/>
          <w:lang w:eastAsia="fr-FR"/>
        </w:rPr>
        <w:t>obligatorii</w:t>
      </w:r>
      <w:r w:rsidRPr="00C0194C">
        <w:rPr>
          <w:rFonts w:ascii="Times New Roman" w:eastAsia="Times New Roman" w:hAnsi="Times New Roman" w:cs="Times New Roman"/>
          <w:sz w:val="24"/>
          <w:szCs w:val="24"/>
          <w:lang w:eastAsia="fr-FR"/>
        </w:rPr>
        <w:t>):</w:t>
      </w:r>
    </w:p>
    <w:p w:rsidR="00DD0BC7" w:rsidRPr="00C0194C" w:rsidRDefault="007D64CE">
      <w:pPr>
        <w:numPr>
          <w:ilvl w:val="0"/>
          <w:numId w:val="5"/>
        </w:numPr>
        <w:tabs>
          <w:tab w:val="left" w:pos="0"/>
          <w:tab w:val="center" w:pos="4536"/>
          <w:tab w:val="right" w:pos="9072"/>
        </w:tabs>
        <w:spacing w:after="0" w:line="240" w:lineRule="auto"/>
        <w:jc w:val="both"/>
        <w:rPr>
          <w:rFonts w:ascii="Times New Roman" w:eastAsia="Times New Roman" w:hAnsi="Times New Roman" w:cs="Times New Roman"/>
          <w:sz w:val="24"/>
          <w:szCs w:val="24"/>
          <w:lang w:eastAsia="fr-FR"/>
        </w:rPr>
      </w:pPr>
      <w:r w:rsidRPr="00C0194C">
        <w:rPr>
          <w:rFonts w:ascii="Times New Roman" w:eastAsia="Times New Roman" w:hAnsi="Times New Roman" w:cs="Times New Roman"/>
          <w:sz w:val="24"/>
          <w:szCs w:val="24"/>
          <w:lang w:eastAsia="fr-FR"/>
        </w:rPr>
        <w:t>necesitatea şi oportunitatea investiţiei;</w:t>
      </w:r>
    </w:p>
    <w:p w:rsidR="00DD0BC7" w:rsidRPr="00C0194C" w:rsidRDefault="007D64CE">
      <w:pPr>
        <w:numPr>
          <w:ilvl w:val="0"/>
          <w:numId w:val="5"/>
        </w:numPr>
        <w:tabs>
          <w:tab w:val="left" w:pos="0"/>
          <w:tab w:val="center" w:pos="4536"/>
          <w:tab w:val="right" w:pos="9072"/>
        </w:tabs>
        <w:spacing w:after="0" w:line="240" w:lineRule="auto"/>
        <w:jc w:val="both"/>
        <w:rPr>
          <w:rFonts w:ascii="Times New Roman" w:eastAsia="Times New Roman" w:hAnsi="Times New Roman" w:cs="Times New Roman"/>
          <w:sz w:val="24"/>
          <w:szCs w:val="24"/>
          <w:lang w:eastAsia="fr-FR"/>
        </w:rPr>
      </w:pPr>
      <w:r w:rsidRPr="00C0194C">
        <w:rPr>
          <w:rFonts w:ascii="Times New Roman" w:eastAsia="Times New Roman" w:hAnsi="Times New Roman" w:cs="Times New Roman"/>
          <w:sz w:val="24"/>
          <w:szCs w:val="24"/>
          <w:lang w:eastAsia="fr-FR"/>
        </w:rPr>
        <w:t>lucrările vor fi prevăzute în bugetul/bugetele local/e pentru perioada de realizare a investiţiei în cazul obţinerii finanţării;</w:t>
      </w:r>
    </w:p>
    <w:p w:rsidR="00DD0BC7" w:rsidRPr="00C0194C" w:rsidRDefault="007D64CE">
      <w:pPr>
        <w:numPr>
          <w:ilvl w:val="0"/>
          <w:numId w:val="5"/>
        </w:numPr>
        <w:tabs>
          <w:tab w:val="left" w:pos="0"/>
          <w:tab w:val="center" w:pos="4536"/>
          <w:tab w:val="right" w:pos="9072"/>
        </w:tabs>
        <w:spacing w:after="0" w:line="240" w:lineRule="auto"/>
        <w:jc w:val="both"/>
        <w:rPr>
          <w:rFonts w:ascii="Times New Roman" w:eastAsia="Times New Roman" w:hAnsi="Times New Roman" w:cs="Times New Roman"/>
          <w:sz w:val="24"/>
          <w:szCs w:val="24"/>
          <w:lang w:eastAsia="fr-FR"/>
        </w:rPr>
      </w:pPr>
      <w:r w:rsidRPr="00C0194C">
        <w:rPr>
          <w:rFonts w:ascii="Times New Roman" w:eastAsia="Times New Roman" w:hAnsi="Times New Roman" w:cs="Times New Roman"/>
          <w:sz w:val="24"/>
          <w:szCs w:val="24"/>
          <w:lang w:eastAsia="fr-FR"/>
        </w:rPr>
        <w:lastRenderedPageBreak/>
        <w:t>angajamentul de a suporta cheltuielile de întreţinere/mentenanță a investiţiei pe o perioadă de minimum 5 ani de la data efectu</w:t>
      </w:r>
      <w:r w:rsidRPr="00C0194C">
        <w:rPr>
          <w:rFonts w:ascii="Times New Roman" w:eastAsia="Times New Roman" w:hAnsi="Times New Roman" w:cs="Times New Roman"/>
          <w:sz w:val="24"/>
          <w:szCs w:val="24"/>
          <w:lang w:eastAsia="fr-FR"/>
        </w:rPr>
        <w:t>ării ultimei plăți;</w:t>
      </w:r>
    </w:p>
    <w:p w:rsidR="00DD0BC7" w:rsidRPr="00C0194C" w:rsidRDefault="007D64CE">
      <w:pPr>
        <w:numPr>
          <w:ilvl w:val="0"/>
          <w:numId w:val="5"/>
        </w:numPr>
        <w:tabs>
          <w:tab w:val="left" w:pos="0"/>
          <w:tab w:val="left" w:pos="1440"/>
        </w:tabs>
        <w:spacing w:after="0" w:line="240" w:lineRule="auto"/>
        <w:jc w:val="both"/>
        <w:rPr>
          <w:rFonts w:ascii="Times New Roman" w:eastAsia="Times New Roman" w:hAnsi="Times New Roman" w:cs="Times New Roman"/>
          <w:sz w:val="24"/>
          <w:szCs w:val="24"/>
        </w:rPr>
      </w:pPr>
      <w:r w:rsidRPr="00C0194C">
        <w:rPr>
          <w:rFonts w:ascii="Times New Roman" w:eastAsia="Times New Roman" w:hAnsi="Times New Roman" w:cs="Times New Roman"/>
          <w:sz w:val="24"/>
          <w:szCs w:val="24"/>
        </w:rPr>
        <w:t>caracteristici tehnice ale investiției/investițiilor propuse (lungimi, arii, volume, capacităţi etc.)</w:t>
      </w:r>
    </w:p>
    <w:p w:rsidR="00DD0BC7" w:rsidRPr="00C0194C" w:rsidRDefault="007D64CE">
      <w:pPr>
        <w:numPr>
          <w:ilvl w:val="0"/>
          <w:numId w:val="5"/>
        </w:numPr>
        <w:tabs>
          <w:tab w:val="left" w:pos="0"/>
          <w:tab w:val="left" w:pos="1440"/>
        </w:tabs>
        <w:spacing w:after="0" w:line="240" w:lineRule="auto"/>
        <w:jc w:val="both"/>
        <w:rPr>
          <w:rFonts w:ascii="Times New Roman" w:eastAsia="Times New Roman" w:hAnsi="Times New Roman" w:cs="Times New Roman"/>
          <w:sz w:val="24"/>
          <w:szCs w:val="24"/>
        </w:rPr>
      </w:pPr>
      <w:r w:rsidRPr="00C0194C">
        <w:rPr>
          <w:rFonts w:ascii="Times New Roman" w:eastAsia="Times New Roman" w:hAnsi="Times New Roman" w:cs="Times New Roman"/>
          <w:sz w:val="24"/>
          <w:szCs w:val="24"/>
        </w:rPr>
        <w:t>numărul de locuitori deserviţi de proiect/utilizatori direcți</w:t>
      </w:r>
    </w:p>
    <w:p w:rsidR="00DD0BC7" w:rsidRPr="00C0194C" w:rsidRDefault="007D64CE">
      <w:pPr>
        <w:numPr>
          <w:ilvl w:val="0"/>
          <w:numId w:val="5"/>
        </w:numPr>
        <w:tabs>
          <w:tab w:val="left" w:pos="0"/>
          <w:tab w:val="left" w:pos="1440"/>
        </w:tabs>
        <w:spacing w:after="0" w:line="240" w:lineRule="auto"/>
        <w:jc w:val="both"/>
        <w:rPr>
          <w:rFonts w:ascii="Times New Roman" w:eastAsia="Times New Roman" w:hAnsi="Times New Roman" w:cs="Times New Roman"/>
          <w:sz w:val="24"/>
          <w:szCs w:val="24"/>
        </w:rPr>
      </w:pPr>
      <w:r w:rsidRPr="00C0194C">
        <w:rPr>
          <w:rFonts w:ascii="Times New Roman" w:eastAsia="Times New Roman" w:hAnsi="Times New Roman" w:cs="Times New Roman"/>
          <w:sz w:val="24"/>
          <w:szCs w:val="24"/>
          <w:lang w:val="en-US"/>
        </w:rPr>
        <w:t xml:space="preserve"> Agentii economici deservi</w:t>
      </w:r>
      <w:r w:rsidRPr="00C0194C">
        <w:rPr>
          <w:rFonts w:ascii="Times New Roman" w:eastAsia="Times New Roman" w:hAnsi="Times New Roman" w:cs="Times New Roman"/>
          <w:sz w:val="24"/>
          <w:szCs w:val="24"/>
        </w:rPr>
        <w:t>ți</w:t>
      </w:r>
      <w:r w:rsidRPr="00C0194C">
        <w:rPr>
          <w:rFonts w:ascii="Times New Roman" w:eastAsia="Times New Roman" w:hAnsi="Times New Roman" w:cs="Times New Roman"/>
          <w:sz w:val="24"/>
          <w:szCs w:val="24"/>
          <w:lang w:val="en-US"/>
        </w:rPr>
        <w:t xml:space="preserve"> </w:t>
      </w:r>
      <w:r w:rsidRPr="00C0194C">
        <w:rPr>
          <w:rFonts w:ascii="Times New Roman" w:eastAsia="Times New Roman" w:hAnsi="Times New Roman" w:cs="Times New Roman"/>
          <w:sz w:val="24"/>
          <w:szCs w:val="24"/>
        </w:rPr>
        <w:t xml:space="preserve">direct </w:t>
      </w:r>
      <w:r w:rsidRPr="00C0194C">
        <w:rPr>
          <w:rFonts w:ascii="Times New Roman" w:eastAsia="Times New Roman" w:hAnsi="Times New Roman" w:cs="Times New Roman"/>
          <w:sz w:val="24"/>
          <w:szCs w:val="24"/>
          <w:lang w:val="en-US"/>
        </w:rPr>
        <w:t>de investi</w:t>
      </w:r>
      <w:r w:rsidRPr="00C0194C">
        <w:rPr>
          <w:rFonts w:ascii="Times New Roman" w:eastAsia="Times New Roman" w:hAnsi="Times New Roman" w:cs="Times New Roman"/>
          <w:sz w:val="24"/>
          <w:szCs w:val="24"/>
        </w:rPr>
        <w:t>ție(dacă este cazul, numar</w:t>
      </w:r>
      <w:r w:rsidRPr="00C0194C">
        <w:rPr>
          <w:rFonts w:ascii="Times New Roman" w:eastAsia="Times New Roman" w:hAnsi="Times New Roman" w:cs="Times New Roman"/>
          <w:sz w:val="24"/>
          <w:szCs w:val="24"/>
        </w:rPr>
        <w:t xml:space="preserve"> și denumire)</w:t>
      </w:r>
    </w:p>
    <w:p w:rsidR="00DD0BC7" w:rsidRPr="00C0194C" w:rsidRDefault="007D64CE">
      <w:pPr>
        <w:numPr>
          <w:ilvl w:val="0"/>
          <w:numId w:val="5"/>
        </w:numPr>
        <w:tabs>
          <w:tab w:val="left" w:pos="0"/>
          <w:tab w:val="left" w:pos="1440"/>
        </w:tabs>
        <w:spacing w:after="0" w:line="240" w:lineRule="auto"/>
        <w:jc w:val="both"/>
        <w:rPr>
          <w:rFonts w:ascii="Times New Roman" w:eastAsia="Times New Roman" w:hAnsi="Times New Roman" w:cs="Times New Roman"/>
          <w:sz w:val="24"/>
          <w:szCs w:val="24"/>
        </w:rPr>
      </w:pPr>
      <w:r w:rsidRPr="00C0194C">
        <w:rPr>
          <w:rFonts w:ascii="Times New Roman" w:eastAsia="Times New Roman" w:hAnsi="Times New Roman" w:cs="Times New Roman"/>
          <w:sz w:val="24"/>
          <w:szCs w:val="24"/>
        </w:rPr>
        <w:t>nominalizarea şi delegarea reprezentantului legal al comunei/ADI pentru relaţia cu GAL şi AFIR în derularea proiectului.</w:t>
      </w:r>
    </w:p>
    <w:p w:rsidR="00DD0BC7" w:rsidRPr="00C0194C" w:rsidRDefault="007D64CE">
      <w:pPr>
        <w:numPr>
          <w:ilvl w:val="0"/>
          <w:numId w:val="5"/>
        </w:numPr>
        <w:tabs>
          <w:tab w:val="left" w:pos="0"/>
          <w:tab w:val="left" w:pos="1440"/>
        </w:tabs>
        <w:spacing w:after="0" w:line="240" w:lineRule="auto"/>
        <w:jc w:val="both"/>
        <w:rPr>
          <w:rFonts w:ascii="Times New Roman" w:eastAsia="Times New Roman" w:hAnsi="Times New Roman" w:cs="Times New Roman"/>
          <w:sz w:val="24"/>
          <w:szCs w:val="24"/>
        </w:rPr>
      </w:pPr>
      <w:r w:rsidRPr="00C0194C">
        <w:rPr>
          <w:rFonts w:ascii="Times New Roman" w:eastAsia="Times New Roman" w:hAnsi="Times New Roman" w:cs="Times New Roman"/>
          <w:sz w:val="24"/>
          <w:szCs w:val="24"/>
        </w:rPr>
        <w:t>Angajamentul de asigurare a cofinanţării, dacă este cazul.</w:t>
      </w:r>
    </w:p>
    <w:p w:rsidR="00DD0BC7" w:rsidRPr="00C0194C" w:rsidRDefault="00DD0BC7">
      <w:pPr>
        <w:rPr>
          <w:rFonts w:ascii="Times New Roman" w:hAnsi="Times New Roman" w:cs="Times New Roman"/>
          <w:b/>
          <w:bCs/>
          <w:sz w:val="24"/>
          <w:szCs w:val="24"/>
          <w:lang w:val="en-US"/>
        </w:rPr>
      </w:pPr>
    </w:p>
    <w:p w:rsidR="00DD0BC7" w:rsidRPr="00C0194C" w:rsidRDefault="007D64CE">
      <w:pPr>
        <w:rPr>
          <w:rFonts w:ascii="Times New Roman" w:hAnsi="Times New Roman" w:cs="Times New Roman"/>
          <w:sz w:val="24"/>
          <w:szCs w:val="24"/>
          <w:lang w:val="en-US"/>
        </w:rPr>
      </w:pPr>
      <w:r w:rsidRPr="00C0194C">
        <w:rPr>
          <w:rFonts w:ascii="Times New Roman" w:hAnsi="Times New Roman" w:cs="Times New Roman"/>
          <w:b/>
          <w:bCs/>
          <w:sz w:val="24"/>
          <w:szCs w:val="24"/>
          <w:lang w:val="en-US"/>
        </w:rPr>
        <w:t xml:space="preserve">6. </w:t>
      </w:r>
      <w:r w:rsidRPr="00C0194C">
        <w:rPr>
          <w:rFonts w:ascii="Times New Roman" w:hAnsi="Times New Roman" w:cs="Times New Roman"/>
          <w:b/>
          <w:bCs/>
          <w:sz w:val="24"/>
          <w:szCs w:val="24"/>
        </w:rPr>
        <w:t xml:space="preserve">Certificat de Urbanism, </w:t>
      </w:r>
      <w:r w:rsidRPr="00C0194C">
        <w:rPr>
          <w:rFonts w:ascii="Times New Roman" w:hAnsi="Times New Roman" w:cs="Times New Roman"/>
          <w:bCs/>
          <w:sz w:val="24"/>
          <w:szCs w:val="24"/>
        </w:rPr>
        <w:t xml:space="preserve">valabil la data depunerii Cererii </w:t>
      </w:r>
      <w:r w:rsidRPr="00C0194C">
        <w:rPr>
          <w:rFonts w:ascii="Times New Roman" w:hAnsi="Times New Roman" w:cs="Times New Roman"/>
          <w:bCs/>
          <w:sz w:val="24"/>
          <w:szCs w:val="24"/>
        </w:rPr>
        <w:t>de Finanţare, eliberat în condiţiile Legii 50/1991, modificată, completată şi republicată, privind autorizarea executării lucrărilor de construcţii,</w:t>
      </w:r>
      <w:r w:rsidRPr="00C0194C">
        <w:rPr>
          <w:rFonts w:ascii="Times New Roman" w:hAnsi="Times New Roman" w:cs="Times New Roman"/>
          <w:sz w:val="24"/>
          <w:szCs w:val="24"/>
        </w:rPr>
        <w:t xml:space="preserve"> </w:t>
      </w:r>
      <w:r w:rsidRPr="00C0194C">
        <w:rPr>
          <w:rFonts w:ascii="Times New Roman" w:hAnsi="Times New Roman" w:cs="Times New Roman"/>
          <w:bCs/>
          <w:sz w:val="24"/>
          <w:szCs w:val="24"/>
        </w:rPr>
        <w:t>eliberat în temeiul reglementărilor Documentaţiei de urbanism faza PUG sau în situaţia în care investiţia p</w:t>
      </w:r>
      <w:r w:rsidRPr="00C0194C">
        <w:rPr>
          <w:rFonts w:ascii="Times New Roman" w:hAnsi="Times New Roman" w:cs="Times New Roman"/>
          <w:bCs/>
          <w:sz w:val="24"/>
          <w:szCs w:val="24"/>
        </w:rPr>
        <w:t xml:space="preserve">ropusă prin proiect nu se regăseşte în PUG, Certificatul de Urbanism eliberat în temeiul reglementărilor Documentaţiei de urbanism faza </w:t>
      </w:r>
      <w:proofErr w:type="gramStart"/>
      <w:r w:rsidRPr="00C0194C">
        <w:rPr>
          <w:rFonts w:ascii="Times New Roman" w:hAnsi="Times New Roman" w:cs="Times New Roman"/>
          <w:bCs/>
          <w:sz w:val="24"/>
          <w:szCs w:val="24"/>
        </w:rPr>
        <w:t xml:space="preserve">PUZ </w:t>
      </w:r>
      <w:r w:rsidRPr="00C0194C">
        <w:rPr>
          <w:rFonts w:ascii="Times New Roman" w:hAnsi="Times New Roman" w:cs="Times New Roman"/>
          <w:sz w:val="24"/>
          <w:szCs w:val="24"/>
        </w:rPr>
        <w:t>.</w:t>
      </w:r>
      <w:proofErr w:type="gramEnd"/>
    </w:p>
    <w:p w:rsidR="00DD0BC7" w:rsidRPr="00C0194C" w:rsidRDefault="007D64CE">
      <w:pPr>
        <w:rPr>
          <w:rFonts w:ascii="Times New Roman" w:hAnsi="Times New Roman" w:cs="Times New Roman"/>
          <w:b/>
          <w:bCs/>
          <w:sz w:val="24"/>
          <w:szCs w:val="24"/>
          <w:lang w:val="en-US"/>
        </w:rPr>
      </w:pPr>
      <w:r w:rsidRPr="00C0194C">
        <w:rPr>
          <w:rFonts w:ascii="Times New Roman" w:hAnsi="Times New Roman" w:cs="Times New Roman"/>
          <w:b/>
          <w:bCs/>
          <w:sz w:val="24"/>
          <w:szCs w:val="24"/>
          <w:lang w:val="en-US"/>
        </w:rPr>
        <w:t xml:space="preserve">7. </w:t>
      </w:r>
      <w:r w:rsidRPr="00C0194C">
        <w:rPr>
          <w:rFonts w:ascii="Times New Roman" w:hAnsi="Times New Roman" w:cs="Times New Roman"/>
          <w:b/>
          <w:bCs/>
          <w:sz w:val="24"/>
          <w:szCs w:val="24"/>
        </w:rPr>
        <w:t>Documente care atestă cofinanțarea</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rPr>
        <w:t xml:space="preserve">7.1. </w:t>
      </w:r>
      <w:r w:rsidRPr="00C0194C">
        <w:rPr>
          <w:rFonts w:ascii="Times New Roman" w:hAnsi="Times New Roman" w:cs="Times New Roman"/>
          <w:sz w:val="24"/>
          <w:szCs w:val="24"/>
          <w:lang w:val="en-US"/>
        </w:rPr>
        <w:t>Declara</w:t>
      </w:r>
      <w:r w:rsidRPr="00C0194C">
        <w:rPr>
          <w:rFonts w:ascii="Times New Roman" w:hAnsi="Times New Roman" w:cs="Times New Roman"/>
          <w:sz w:val="24"/>
          <w:szCs w:val="24"/>
        </w:rPr>
        <w:t>ț</w:t>
      </w:r>
      <w:r w:rsidRPr="00C0194C">
        <w:rPr>
          <w:rFonts w:ascii="Times New Roman" w:hAnsi="Times New Roman" w:cs="Times New Roman"/>
          <w:sz w:val="24"/>
          <w:szCs w:val="24"/>
        </w:rPr>
        <w:t>ie pe propria răspundere privind confinanțarea (anexa 6)</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rPr>
        <w:t>7.2 Do</w:t>
      </w:r>
      <w:r w:rsidRPr="00C0194C">
        <w:rPr>
          <w:rFonts w:ascii="Times New Roman" w:hAnsi="Times New Roman" w:cs="Times New Roman"/>
          <w:sz w:val="24"/>
          <w:szCs w:val="24"/>
        </w:rPr>
        <w:t>cument  de la bancă cu datele de identificare ale băncii și ale contului aferent proiectului FEADR (denumirea, adresa băncii, codul IBAN al contului în care se derulează operațiunile cu AFIR).</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rPr>
        <w:t>Nu este obligatorie deschiderea unui cont separat pentru derula</w:t>
      </w:r>
      <w:r w:rsidRPr="00C0194C">
        <w:rPr>
          <w:rFonts w:ascii="Times New Roman" w:hAnsi="Times New Roman" w:cs="Times New Roman"/>
          <w:sz w:val="24"/>
          <w:szCs w:val="24"/>
        </w:rPr>
        <w:t>rea proiectului.</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lang w:val="en-US"/>
        </w:rPr>
        <w:t xml:space="preserve">8. </w:t>
      </w:r>
      <w:r w:rsidRPr="00C0194C">
        <w:rPr>
          <w:rFonts w:ascii="Times New Roman" w:hAnsi="Times New Roman" w:cs="Times New Roman"/>
          <w:b/>
          <w:bCs/>
          <w:sz w:val="24"/>
          <w:szCs w:val="24"/>
        </w:rPr>
        <w:t>Adeverință de la primărie cu nr. de gospodării/instituții/agenti economici în zona albă în care se implementează proiectul.</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rPr>
        <w:t>9</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rPr>
        <w:t>C</w:t>
      </w:r>
      <w:r w:rsidRPr="00C0194C">
        <w:rPr>
          <w:rFonts w:ascii="Times New Roman" w:hAnsi="Times New Roman" w:cs="Times New Roman"/>
          <w:b/>
          <w:bCs/>
          <w:sz w:val="24"/>
          <w:szCs w:val="24"/>
        </w:rPr>
        <w:t>ertificat constatator emis de Oficiul Registrului Comerțului care specifică faptul că solicitantul are codul</w:t>
      </w:r>
      <w:r w:rsidRPr="00C0194C">
        <w:rPr>
          <w:rFonts w:ascii="Times New Roman" w:hAnsi="Times New Roman" w:cs="Times New Roman"/>
          <w:b/>
          <w:bCs/>
          <w:sz w:val="24"/>
          <w:szCs w:val="24"/>
        </w:rPr>
        <w:t xml:space="preserve"> CAEN conform activității pentru care solicită finanțare, existența sediului și punctului de lucru (dacă este cazul), în teritoriul GAL și că nu se află în proces de lichidare, fuziune, divizare, reorganizare judiciară sau faliment.</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lang w:val="en-US"/>
        </w:rPr>
        <w:t>1</w:t>
      </w:r>
      <w:r w:rsidRPr="00C0194C">
        <w:rPr>
          <w:rFonts w:ascii="Times New Roman" w:hAnsi="Times New Roman" w:cs="Times New Roman"/>
          <w:b/>
          <w:bCs/>
          <w:sz w:val="24"/>
          <w:szCs w:val="24"/>
        </w:rPr>
        <w:t>0</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rPr>
        <w:t xml:space="preserve">Declarație privind </w:t>
      </w:r>
      <w:r w:rsidRPr="00C0194C">
        <w:rPr>
          <w:rFonts w:ascii="Times New Roman" w:hAnsi="Times New Roman" w:cs="Times New Roman"/>
          <w:b/>
          <w:bCs/>
          <w:sz w:val="24"/>
          <w:szCs w:val="24"/>
        </w:rPr>
        <w:t>încadrarea în categoria IMM (Anexa 8)</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lang w:val="en-US"/>
        </w:rPr>
        <w:t>1</w:t>
      </w:r>
      <w:r w:rsidRPr="00C0194C">
        <w:rPr>
          <w:rFonts w:ascii="Times New Roman" w:hAnsi="Times New Roman" w:cs="Times New Roman"/>
          <w:b/>
          <w:bCs/>
          <w:sz w:val="24"/>
          <w:szCs w:val="24"/>
        </w:rPr>
        <w:t>1.</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rPr>
        <w:t xml:space="preserve">Certificat de înregistrate fiscală </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rPr>
        <w:t>12. Încheiere privind înscrierea în registrul asociaţiilor şi fundaţiilor, rămasă definitivă / Certificat de înregistrare în registrul asociaţiilor şi fundaţiilor</w:t>
      </w:r>
    </w:p>
    <w:p w:rsidR="00DD0BC7" w:rsidRPr="00C0194C" w:rsidRDefault="007D64CE">
      <w:pPr>
        <w:rPr>
          <w:rFonts w:ascii="Times New Roman" w:hAnsi="Times New Roman" w:cs="Times New Roman"/>
          <w:b/>
          <w:bCs/>
          <w:sz w:val="24"/>
          <w:szCs w:val="24"/>
        </w:rPr>
      </w:pPr>
      <w:r w:rsidRPr="00C0194C">
        <w:rPr>
          <w:rFonts w:ascii="Trebuchet MS" w:eastAsia="Arial" w:hAnsi="Trebuchet MS" w:cstheme="minorHAnsi"/>
          <w:bCs/>
          <w:lang w:bidi="ro-RO"/>
        </w:rPr>
        <w:t>13. Actul de în</w:t>
      </w:r>
      <w:r w:rsidRPr="00C0194C">
        <w:rPr>
          <w:rFonts w:ascii="Trebuchet MS" w:eastAsia="Arial" w:hAnsi="Trebuchet MS" w:cstheme="minorHAnsi"/>
          <w:bCs/>
          <w:lang w:bidi="ro-RO"/>
        </w:rPr>
        <w:t>fiinţare şi statutul ADI</w:t>
      </w:r>
      <w:r w:rsidRPr="00C0194C">
        <w:rPr>
          <w:rFonts w:ascii="Trebuchet MS" w:eastAsia="Arial" w:hAnsi="Trebuchet MS" w:cstheme="minorHAnsi"/>
          <w:bCs/>
          <w:lang w:val="en-US" w:bidi="ro-RO"/>
        </w:rPr>
        <w:t>/ONG</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lang w:val="en-US"/>
        </w:rPr>
        <w:t>1</w:t>
      </w:r>
      <w:r w:rsidRPr="00C0194C">
        <w:rPr>
          <w:rFonts w:ascii="Times New Roman" w:hAnsi="Times New Roman" w:cs="Times New Roman"/>
          <w:b/>
          <w:bCs/>
          <w:sz w:val="24"/>
          <w:szCs w:val="24"/>
        </w:rPr>
        <w:t>4</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lang w:val="fr-FR"/>
        </w:rPr>
        <w:t>Raport asupra utilizării programelor de finanţare nerambursabilă întocmit de solicitant (</w:t>
      </w:r>
      <w:proofErr w:type="gramStart"/>
      <w:r w:rsidRPr="00C0194C">
        <w:rPr>
          <w:rFonts w:ascii="Times New Roman" w:hAnsi="Times New Roman" w:cs="Times New Roman"/>
          <w:b/>
          <w:bCs/>
          <w:sz w:val="24"/>
          <w:szCs w:val="24"/>
          <w:lang w:val="fr-FR"/>
        </w:rPr>
        <w:t>va</w:t>
      </w:r>
      <w:proofErr w:type="gramEnd"/>
      <w:r w:rsidRPr="00C0194C">
        <w:rPr>
          <w:rFonts w:ascii="Times New Roman" w:hAnsi="Times New Roman" w:cs="Times New Roman"/>
          <w:b/>
          <w:bCs/>
          <w:sz w:val="24"/>
          <w:szCs w:val="24"/>
          <w:lang w:val="fr-FR"/>
        </w:rPr>
        <w:t xml:space="preserve"> cuprinde obiective, tip de investiţie, lista cheltuielilor eligibile, costuri şi stadiul proiectului, perioada derulării </w:t>
      </w:r>
      <w:r w:rsidRPr="00C0194C">
        <w:rPr>
          <w:rFonts w:ascii="Times New Roman" w:hAnsi="Times New Roman" w:cs="Times New Roman"/>
          <w:b/>
          <w:bCs/>
          <w:sz w:val="24"/>
          <w:szCs w:val="24"/>
          <w:lang w:val="fr-FR"/>
        </w:rPr>
        <w:t>proiectului), pentru solicitanţii care au mai beneficiat de finanţare nerambursabilă începând cu anul 2007 pentru aceleaşi tipuri de investiţii</w:t>
      </w:r>
      <w:r w:rsidRPr="00C0194C">
        <w:rPr>
          <w:rFonts w:ascii="Times New Roman" w:hAnsi="Times New Roman" w:cs="Times New Roman"/>
          <w:b/>
          <w:bCs/>
          <w:sz w:val="24"/>
          <w:szCs w:val="24"/>
        </w:rPr>
        <w:t>.</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lang w:val="en-US"/>
        </w:rPr>
        <w:t>1</w:t>
      </w:r>
      <w:r w:rsidRPr="00C0194C">
        <w:rPr>
          <w:rFonts w:ascii="Times New Roman" w:hAnsi="Times New Roman" w:cs="Times New Roman"/>
          <w:b/>
          <w:bCs/>
          <w:sz w:val="24"/>
          <w:szCs w:val="24"/>
        </w:rPr>
        <w:t>5</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rPr>
        <w:t>Dovada notificării ANCOM – copie a formularului 1.3 din Decizia președintelui ANCOM nr. 987/2012 – pentru s</w:t>
      </w:r>
      <w:r w:rsidRPr="00C0194C">
        <w:rPr>
          <w:rFonts w:ascii="Times New Roman" w:hAnsi="Times New Roman" w:cs="Times New Roman"/>
          <w:b/>
          <w:bCs/>
          <w:sz w:val="24"/>
          <w:szCs w:val="24"/>
        </w:rPr>
        <w:t xml:space="preserve">ituația în care solicitantul are intenția de a furniza rețele și servicii de comunicații </w:t>
      </w:r>
      <w:r w:rsidRPr="00C0194C">
        <w:rPr>
          <w:rFonts w:ascii="Times New Roman" w:hAnsi="Times New Roman" w:cs="Times New Roman"/>
          <w:b/>
          <w:bCs/>
          <w:sz w:val="24"/>
          <w:szCs w:val="24"/>
        </w:rPr>
        <w:lastRenderedPageBreak/>
        <w:t>electronice +/- infrastructura fizică aferentă, respectiv a Autorizației generale emise de ANCOM pentru licențierea solicitantului în domeniul comunicațiilor electroni</w:t>
      </w:r>
      <w:r w:rsidRPr="00C0194C">
        <w:rPr>
          <w:rFonts w:ascii="Times New Roman" w:hAnsi="Times New Roman" w:cs="Times New Roman"/>
          <w:b/>
          <w:bCs/>
          <w:sz w:val="24"/>
          <w:szCs w:val="24"/>
        </w:rPr>
        <w:t>ce, pentru situațiia în care solicitanul FEADER este deja autorizat.</w:t>
      </w:r>
    </w:p>
    <w:p w:rsidR="00DD0BC7" w:rsidRPr="00C0194C" w:rsidRDefault="007D64CE">
      <w:pPr>
        <w:rPr>
          <w:rFonts w:ascii="Times New Roman" w:hAnsi="Times New Roman" w:cs="Times New Roman"/>
          <w:bCs/>
          <w:sz w:val="24"/>
          <w:szCs w:val="24"/>
        </w:rPr>
      </w:pPr>
      <w:r w:rsidRPr="00C0194C">
        <w:rPr>
          <w:rFonts w:ascii="Times New Roman" w:hAnsi="Times New Roman" w:cs="Times New Roman"/>
          <w:bCs/>
          <w:sz w:val="24"/>
          <w:szCs w:val="24"/>
          <w:lang w:val="en-US"/>
        </w:rPr>
        <w:t>1</w:t>
      </w:r>
      <w:r w:rsidRPr="00C0194C">
        <w:rPr>
          <w:rFonts w:ascii="Times New Roman" w:hAnsi="Times New Roman" w:cs="Times New Roman"/>
          <w:bCs/>
          <w:sz w:val="24"/>
          <w:szCs w:val="24"/>
        </w:rPr>
        <w:t>6</w:t>
      </w:r>
      <w:r w:rsidRPr="00C0194C">
        <w:rPr>
          <w:rFonts w:ascii="Times New Roman" w:hAnsi="Times New Roman" w:cs="Times New Roman"/>
          <w:bCs/>
          <w:sz w:val="24"/>
          <w:szCs w:val="24"/>
          <w:lang w:val="en-US"/>
        </w:rPr>
        <w:t xml:space="preserve">. </w:t>
      </w:r>
      <w:r w:rsidRPr="00C0194C">
        <w:rPr>
          <w:rFonts w:ascii="Times New Roman" w:hAnsi="Times New Roman" w:cs="Times New Roman"/>
          <w:b/>
          <w:bCs/>
          <w:sz w:val="24"/>
          <w:szCs w:val="24"/>
        </w:rPr>
        <w:t>Declarație privind asigurarea accesului tuturor operatorilor</w:t>
      </w:r>
      <w:r w:rsidRPr="00C0194C">
        <w:rPr>
          <w:rFonts w:ascii="Times New Roman" w:hAnsi="Times New Roman" w:cs="Times New Roman"/>
          <w:bCs/>
          <w:sz w:val="24"/>
          <w:szCs w:val="24"/>
        </w:rPr>
        <w:t xml:space="preserve"> interesați sa-și dezvolte propria rețea de acces, în condițiile pieței și nediscriminatoriu la rețelele de distribuție fin</w:t>
      </w:r>
      <w:r w:rsidRPr="00C0194C">
        <w:rPr>
          <w:rFonts w:ascii="Times New Roman" w:hAnsi="Times New Roman" w:cs="Times New Roman"/>
          <w:bCs/>
          <w:sz w:val="24"/>
          <w:szCs w:val="24"/>
        </w:rPr>
        <w:t xml:space="preserve">anțate în cadrul măsurii, în limita capacităților tehnice disponibile </w:t>
      </w:r>
      <w:proofErr w:type="gramStart"/>
      <w:r w:rsidRPr="00C0194C">
        <w:rPr>
          <w:rFonts w:ascii="Times New Roman" w:hAnsi="Times New Roman" w:cs="Times New Roman"/>
          <w:bCs/>
          <w:sz w:val="24"/>
          <w:szCs w:val="24"/>
        </w:rPr>
        <w:t>( anexa</w:t>
      </w:r>
      <w:proofErr w:type="gramEnd"/>
      <w:r w:rsidRPr="00C0194C">
        <w:rPr>
          <w:rFonts w:ascii="Times New Roman" w:hAnsi="Times New Roman" w:cs="Times New Roman"/>
          <w:bCs/>
          <w:sz w:val="24"/>
          <w:szCs w:val="24"/>
        </w:rPr>
        <w:t xml:space="preserve"> 7)</w:t>
      </w:r>
    </w:p>
    <w:p w:rsidR="00DD0BC7" w:rsidRPr="00C0194C" w:rsidRDefault="007D64CE">
      <w:pPr>
        <w:rPr>
          <w:rFonts w:ascii="Times New Roman" w:hAnsi="Times New Roman" w:cs="Times New Roman"/>
          <w:bCs/>
          <w:sz w:val="24"/>
          <w:szCs w:val="24"/>
        </w:rPr>
      </w:pPr>
      <w:r w:rsidRPr="00C0194C">
        <w:rPr>
          <w:rFonts w:ascii="Times New Roman" w:hAnsi="Times New Roman" w:cs="Times New Roman"/>
          <w:bCs/>
          <w:sz w:val="24"/>
          <w:szCs w:val="24"/>
        </w:rPr>
        <w:t>1</w:t>
      </w:r>
      <w:r w:rsidRPr="00C0194C">
        <w:rPr>
          <w:rFonts w:ascii="Times New Roman" w:hAnsi="Times New Roman" w:cs="Times New Roman"/>
          <w:bCs/>
          <w:sz w:val="24"/>
          <w:szCs w:val="24"/>
        </w:rPr>
        <w:t>7</w:t>
      </w:r>
      <w:r w:rsidRPr="00C0194C">
        <w:rPr>
          <w:rFonts w:ascii="Times New Roman" w:hAnsi="Times New Roman" w:cs="Times New Roman"/>
          <w:bCs/>
          <w:sz w:val="24"/>
          <w:szCs w:val="24"/>
        </w:rPr>
        <w:t>. Declaraţie pe propria răspundere privind neîncadrarea în categoria „intreprindere in dificultate”      (Anexa 9)</w:t>
      </w:r>
    </w:p>
    <w:p w:rsidR="00DD0BC7" w:rsidRPr="00C0194C" w:rsidRDefault="007D64CE">
      <w:pPr>
        <w:rPr>
          <w:rFonts w:ascii="Times New Roman" w:hAnsi="Times New Roman" w:cs="Times New Roman"/>
          <w:b/>
          <w:bCs/>
          <w:sz w:val="24"/>
          <w:szCs w:val="24"/>
          <w:lang w:val="fr-FR"/>
        </w:rPr>
      </w:pPr>
      <w:r w:rsidRPr="00C0194C">
        <w:rPr>
          <w:rFonts w:ascii="Times New Roman" w:hAnsi="Times New Roman" w:cs="Times New Roman"/>
          <w:b/>
          <w:bCs/>
          <w:sz w:val="24"/>
          <w:szCs w:val="24"/>
          <w:lang w:val="en-US"/>
        </w:rPr>
        <w:t>1</w:t>
      </w:r>
      <w:r w:rsidRPr="00C0194C">
        <w:rPr>
          <w:rFonts w:ascii="Times New Roman" w:hAnsi="Times New Roman" w:cs="Times New Roman"/>
          <w:b/>
          <w:bCs/>
          <w:sz w:val="24"/>
          <w:szCs w:val="24"/>
        </w:rPr>
        <w:t>8</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lang w:val="fr-FR"/>
        </w:rPr>
        <w:t xml:space="preserve">Notificare privind conformitatea proiectului cu </w:t>
      </w:r>
      <w:r w:rsidRPr="00C0194C">
        <w:rPr>
          <w:rFonts w:ascii="Times New Roman" w:hAnsi="Times New Roman" w:cs="Times New Roman"/>
          <w:b/>
          <w:bCs/>
          <w:sz w:val="24"/>
          <w:szCs w:val="24"/>
          <w:lang w:val="fr-FR"/>
        </w:rPr>
        <w:t>condiţiile de igienă şi sănătate publică,</w:t>
      </w:r>
    </w:p>
    <w:p w:rsidR="00DD0BC7" w:rsidRPr="00C0194C" w:rsidRDefault="007D64CE">
      <w:pPr>
        <w:rPr>
          <w:rFonts w:ascii="Times New Roman" w:hAnsi="Times New Roman" w:cs="Times New Roman"/>
          <w:b/>
          <w:bCs/>
          <w:sz w:val="24"/>
          <w:szCs w:val="24"/>
          <w:lang w:val="fr-FR"/>
        </w:rPr>
      </w:pPr>
      <w:proofErr w:type="gramStart"/>
      <w:r w:rsidRPr="00C0194C">
        <w:rPr>
          <w:rFonts w:ascii="Times New Roman" w:hAnsi="Times New Roman" w:cs="Times New Roman"/>
          <w:b/>
          <w:bCs/>
          <w:sz w:val="24"/>
          <w:szCs w:val="24"/>
          <w:lang w:val="fr-FR"/>
        </w:rPr>
        <w:t>sau</w:t>
      </w:r>
      <w:proofErr w:type="gramEnd"/>
    </w:p>
    <w:p w:rsidR="00DD0BC7" w:rsidRPr="00C0194C" w:rsidRDefault="007D64CE">
      <w:pPr>
        <w:rPr>
          <w:rFonts w:ascii="Times New Roman" w:hAnsi="Times New Roman" w:cs="Times New Roman"/>
          <w:b/>
          <w:bCs/>
          <w:sz w:val="24"/>
          <w:szCs w:val="24"/>
          <w:lang w:val="fr-FR"/>
        </w:rPr>
      </w:pPr>
      <w:r w:rsidRPr="00C0194C">
        <w:rPr>
          <w:rFonts w:ascii="Times New Roman" w:hAnsi="Times New Roman" w:cs="Times New Roman"/>
          <w:b/>
          <w:bCs/>
          <w:sz w:val="24"/>
          <w:szCs w:val="24"/>
          <w:lang w:val="fr-FR"/>
        </w:rPr>
        <w:t xml:space="preserve">Notificare că investiţia nu face obiectul evaluării condiţiilor </w:t>
      </w:r>
      <w:proofErr w:type="gramStart"/>
      <w:r w:rsidRPr="00C0194C">
        <w:rPr>
          <w:rFonts w:ascii="Times New Roman" w:hAnsi="Times New Roman" w:cs="Times New Roman"/>
          <w:b/>
          <w:bCs/>
          <w:sz w:val="24"/>
          <w:szCs w:val="24"/>
          <w:lang w:val="fr-FR"/>
        </w:rPr>
        <w:t>de igienă</w:t>
      </w:r>
      <w:proofErr w:type="gramEnd"/>
      <w:r w:rsidRPr="00C0194C">
        <w:rPr>
          <w:rFonts w:ascii="Times New Roman" w:hAnsi="Times New Roman" w:cs="Times New Roman"/>
          <w:b/>
          <w:bCs/>
          <w:sz w:val="24"/>
          <w:szCs w:val="24"/>
          <w:lang w:val="fr-FR"/>
        </w:rPr>
        <w:t xml:space="preserve"> și sănătate publică, dacă este cazul.</w:t>
      </w:r>
    </w:p>
    <w:p w:rsidR="00DD0BC7" w:rsidRPr="00C0194C" w:rsidRDefault="007D64CE">
      <w:pPr>
        <w:rPr>
          <w:rFonts w:ascii="Times New Roman" w:hAnsi="Times New Roman" w:cs="Times New Roman"/>
          <w:b/>
          <w:bCs/>
          <w:sz w:val="24"/>
          <w:szCs w:val="24"/>
          <w:lang w:val="fr-FR"/>
        </w:rPr>
      </w:pPr>
      <w:r w:rsidRPr="00C0194C">
        <w:rPr>
          <w:rFonts w:ascii="Times New Roman" w:hAnsi="Times New Roman" w:cs="Times New Roman"/>
          <w:b/>
          <w:bCs/>
          <w:sz w:val="24"/>
          <w:szCs w:val="24"/>
          <w:lang w:val="fr-FR"/>
        </w:rPr>
        <w:t>1</w:t>
      </w:r>
      <w:r w:rsidRPr="00C0194C">
        <w:rPr>
          <w:rFonts w:ascii="Times New Roman" w:hAnsi="Times New Roman" w:cs="Times New Roman"/>
          <w:b/>
          <w:bCs/>
          <w:sz w:val="24"/>
          <w:szCs w:val="24"/>
        </w:rPr>
        <w:t>9</w:t>
      </w:r>
      <w:r w:rsidRPr="00C0194C">
        <w:rPr>
          <w:rFonts w:ascii="Times New Roman" w:hAnsi="Times New Roman" w:cs="Times New Roman"/>
          <w:b/>
          <w:bCs/>
          <w:sz w:val="24"/>
          <w:szCs w:val="24"/>
          <w:lang w:val="fr-FR"/>
        </w:rPr>
        <w:t xml:space="preserve">. </w:t>
      </w:r>
      <w:r w:rsidRPr="00C0194C">
        <w:rPr>
          <w:rFonts w:ascii="Times New Roman" w:eastAsia="Arial" w:hAnsi="Times New Roman" w:cs="Times New Roman"/>
          <w:b/>
          <w:bCs/>
          <w:sz w:val="24"/>
          <w:szCs w:val="24"/>
          <w:lang w:bidi="ro-RO"/>
        </w:rPr>
        <w:t xml:space="preserve">Notificare </w:t>
      </w:r>
      <w:r w:rsidRPr="00C0194C">
        <w:rPr>
          <w:rFonts w:ascii="Times New Roman" w:eastAsia="Arial" w:hAnsi="Times New Roman" w:cs="Times New Roman"/>
          <w:bCs/>
          <w:sz w:val="24"/>
          <w:szCs w:val="24"/>
          <w:lang w:bidi="ro-RO"/>
        </w:rPr>
        <w:t>care să certifice conformitatea proiectului cu legislația în vigoare pentru domeniu</w:t>
      </w:r>
      <w:r w:rsidRPr="00C0194C">
        <w:rPr>
          <w:rFonts w:ascii="Times New Roman" w:eastAsia="Arial" w:hAnsi="Times New Roman" w:cs="Times New Roman"/>
          <w:bCs/>
          <w:sz w:val="24"/>
          <w:szCs w:val="24"/>
          <w:lang w:bidi="ro-RO"/>
        </w:rPr>
        <w:t>l sanitar veterinar și că prin realizarea investiției în conformitate cu proiectul verificat de DSVSA județeană, investitia va fi în concordanță cu legislația în vigoare pentru domeniul sanitar veterinar și pentru siguranța alimentelor, dacă este cazul.</w:t>
      </w:r>
    </w:p>
    <w:p w:rsidR="00DD0BC7" w:rsidRPr="00C0194C" w:rsidRDefault="007D64CE">
      <w:pPr>
        <w:rPr>
          <w:rFonts w:ascii="Times New Roman" w:hAnsi="Times New Roman" w:cs="Times New Roman"/>
          <w:b/>
          <w:bCs/>
          <w:sz w:val="24"/>
          <w:szCs w:val="24"/>
        </w:rPr>
      </w:pPr>
      <w:r w:rsidRPr="00C0194C">
        <w:rPr>
          <w:rFonts w:ascii="Times New Roman" w:hAnsi="Times New Roman" w:cs="Times New Roman"/>
          <w:b/>
          <w:bCs/>
          <w:sz w:val="24"/>
          <w:szCs w:val="24"/>
        </w:rPr>
        <w:t>20</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bCs/>
          <w:sz w:val="24"/>
          <w:szCs w:val="24"/>
        </w:rPr>
        <w:t>Copie Document de identitate al reprezentantului legal al beneficiarului</w:t>
      </w:r>
    </w:p>
    <w:p w:rsidR="00DD0BC7" w:rsidRPr="00C0194C" w:rsidRDefault="007D64CE">
      <w:pPr>
        <w:rPr>
          <w:rFonts w:ascii="Times New Roman" w:hAnsi="Times New Roman" w:cs="Times New Roman"/>
          <w:sz w:val="24"/>
          <w:szCs w:val="24"/>
        </w:rPr>
      </w:pPr>
      <w:r w:rsidRPr="00C0194C">
        <w:rPr>
          <w:rFonts w:ascii="Times New Roman" w:hAnsi="Times New Roman" w:cs="Times New Roman"/>
          <w:sz w:val="24"/>
          <w:szCs w:val="24"/>
          <w:lang w:val="en-US"/>
        </w:rPr>
        <w:t>2</w:t>
      </w:r>
      <w:r w:rsidRPr="00C0194C">
        <w:rPr>
          <w:rFonts w:ascii="Times New Roman" w:hAnsi="Times New Roman" w:cs="Times New Roman"/>
          <w:sz w:val="24"/>
          <w:szCs w:val="24"/>
        </w:rPr>
        <w:t>1</w:t>
      </w:r>
      <w:r w:rsidRPr="00C0194C">
        <w:rPr>
          <w:rFonts w:ascii="Times New Roman" w:hAnsi="Times New Roman" w:cs="Times New Roman"/>
          <w:sz w:val="24"/>
          <w:szCs w:val="24"/>
          <w:lang w:val="en-US"/>
        </w:rPr>
        <w:t xml:space="preserve">. </w:t>
      </w:r>
      <w:r w:rsidRPr="00C0194C">
        <w:rPr>
          <w:rFonts w:ascii="Times New Roman" w:hAnsi="Times New Roman" w:cs="Times New Roman"/>
          <w:b/>
          <w:bCs/>
          <w:sz w:val="24"/>
          <w:szCs w:val="24"/>
        </w:rPr>
        <w:t xml:space="preserve">Dovada achitării integrale a datoriei faţă de AFIR, inclusiv dobânzile şi majorările de întârziere, dacă </w:t>
      </w:r>
      <w:proofErr w:type="gramStart"/>
      <w:r w:rsidRPr="00C0194C">
        <w:rPr>
          <w:rFonts w:ascii="Times New Roman" w:hAnsi="Times New Roman" w:cs="Times New Roman"/>
          <w:b/>
          <w:bCs/>
          <w:sz w:val="24"/>
          <w:szCs w:val="24"/>
        </w:rPr>
        <w:t>este</w:t>
      </w:r>
      <w:proofErr w:type="gramEnd"/>
      <w:r w:rsidRPr="00C0194C">
        <w:rPr>
          <w:rFonts w:ascii="Times New Roman" w:hAnsi="Times New Roman" w:cs="Times New Roman"/>
          <w:b/>
          <w:bCs/>
          <w:sz w:val="24"/>
          <w:szCs w:val="24"/>
        </w:rPr>
        <w:t xml:space="preserve"> cazul.</w:t>
      </w:r>
    </w:p>
    <w:p w:rsidR="00DD0BC7" w:rsidRPr="00C0194C" w:rsidRDefault="007D64CE">
      <w:pPr>
        <w:spacing w:after="0" w:line="240" w:lineRule="auto"/>
        <w:rPr>
          <w:rFonts w:ascii="Times New Roman" w:hAnsi="Times New Roman" w:cs="Times New Roman"/>
          <w:sz w:val="24"/>
          <w:szCs w:val="24"/>
          <w:lang w:val="fr-FR"/>
        </w:rPr>
      </w:pPr>
      <w:r w:rsidRPr="00C0194C">
        <w:rPr>
          <w:rFonts w:ascii="Times New Roman" w:hAnsi="Times New Roman" w:cs="Times New Roman"/>
          <w:b/>
          <w:bCs/>
          <w:sz w:val="24"/>
          <w:szCs w:val="24"/>
          <w:lang w:val="en-US"/>
        </w:rPr>
        <w:t>2</w:t>
      </w:r>
      <w:r w:rsidRPr="00C0194C">
        <w:rPr>
          <w:rFonts w:ascii="Times New Roman" w:hAnsi="Times New Roman" w:cs="Times New Roman"/>
          <w:b/>
          <w:bCs/>
          <w:sz w:val="24"/>
          <w:szCs w:val="24"/>
        </w:rPr>
        <w:t>2</w:t>
      </w:r>
      <w:r w:rsidRPr="00C0194C">
        <w:rPr>
          <w:rFonts w:ascii="Times New Roman" w:hAnsi="Times New Roman" w:cs="Times New Roman"/>
          <w:b/>
          <w:bCs/>
          <w:sz w:val="24"/>
          <w:szCs w:val="24"/>
          <w:lang w:val="en-US"/>
        </w:rPr>
        <w:t xml:space="preserve">.  </w:t>
      </w:r>
      <w:r w:rsidRPr="00C0194C">
        <w:rPr>
          <w:rFonts w:ascii="Times New Roman" w:hAnsi="Times New Roman" w:cs="Times New Roman"/>
          <w:b/>
          <w:sz w:val="24"/>
          <w:szCs w:val="24"/>
          <w:lang w:val="fr-FR"/>
        </w:rPr>
        <w:t>Extras din strategie</w:t>
      </w:r>
      <w:r w:rsidRPr="00C0194C">
        <w:rPr>
          <w:rFonts w:ascii="Times New Roman" w:hAnsi="Times New Roman" w:cs="Times New Roman"/>
          <w:sz w:val="24"/>
          <w:szCs w:val="24"/>
          <w:lang w:val="fr-FR"/>
        </w:rPr>
        <w:t xml:space="preserve">, care confirmă dacă investiţia </w:t>
      </w:r>
      <w:proofErr w:type="gramStart"/>
      <w:r w:rsidRPr="00C0194C">
        <w:rPr>
          <w:rFonts w:ascii="Times New Roman" w:hAnsi="Times New Roman" w:cs="Times New Roman"/>
          <w:sz w:val="24"/>
          <w:szCs w:val="24"/>
          <w:lang w:val="fr-FR"/>
        </w:rPr>
        <w:t>este</w:t>
      </w:r>
      <w:proofErr w:type="gramEnd"/>
      <w:r w:rsidRPr="00C0194C">
        <w:rPr>
          <w:rFonts w:ascii="Times New Roman" w:hAnsi="Times New Roman" w:cs="Times New Roman"/>
          <w:sz w:val="24"/>
          <w:szCs w:val="24"/>
          <w:lang w:val="fr-FR"/>
        </w:rPr>
        <w:t xml:space="preserve"> în corelare cu orice startegie de dezvoltare naţională/regională/judeţeană/locală aprobată, corespunzătoare domeniului de investiţii precum şi copia hotîrârii de aprobare a strategiei</w:t>
      </w:r>
    </w:p>
    <w:p w:rsidR="00DD0BC7" w:rsidRPr="00C0194C" w:rsidRDefault="00DD0BC7">
      <w:pPr>
        <w:widowControl w:val="0"/>
        <w:autoSpaceDE w:val="0"/>
        <w:autoSpaceDN w:val="0"/>
        <w:adjustRightInd w:val="0"/>
        <w:spacing w:after="120" w:line="240" w:lineRule="auto"/>
        <w:jc w:val="both"/>
        <w:rPr>
          <w:rFonts w:ascii="Times New Roman" w:hAnsi="Times New Roman" w:cs="Times New Roman"/>
          <w:b/>
          <w:iCs/>
          <w:sz w:val="24"/>
          <w:szCs w:val="24"/>
          <w:lang w:val="en-US"/>
        </w:rPr>
      </w:pPr>
    </w:p>
    <w:p w:rsidR="00DD0BC7" w:rsidRPr="00C0194C" w:rsidRDefault="007D64CE">
      <w:pPr>
        <w:widowControl w:val="0"/>
        <w:autoSpaceDE w:val="0"/>
        <w:autoSpaceDN w:val="0"/>
        <w:adjustRightInd w:val="0"/>
        <w:spacing w:after="120" w:line="240" w:lineRule="auto"/>
        <w:jc w:val="both"/>
        <w:rPr>
          <w:rFonts w:ascii="Times New Roman" w:hAnsi="Times New Roman" w:cs="Times New Roman"/>
          <w:iCs/>
          <w:sz w:val="24"/>
          <w:szCs w:val="24"/>
        </w:rPr>
      </w:pPr>
      <w:r w:rsidRPr="00C0194C">
        <w:rPr>
          <w:rFonts w:ascii="Times New Roman" w:hAnsi="Times New Roman" w:cs="Times New Roman"/>
          <w:b/>
          <w:iCs/>
          <w:sz w:val="24"/>
          <w:szCs w:val="24"/>
        </w:rPr>
        <w:t>2</w:t>
      </w:r>
      <w:r w:rsidRPr="00C0194C">
        <w:rPr>
          <w:rFonts w:ascii="Times New Roman" w:hAnsi="Times New Roman" w:cs="Times New Roman"/>
          <w:b/>
          <w:iCs/>
          <w:sz w:val="24"/>
          <w:szCs w:val="24"/>
        </w:rPr>
        <w:t>3</w:t>
      </w:r>
      <w:r w:rsidRPr="00C0194C">
        <w:rPr>
          <w:rFonts w:ascii="Times New Roman" w:hAnsi="Times New Roman" w:cs="Times New Roman"/>
          <w:b/>
          <w:iCs/>
          <w:sz w:val="24"/>
          <w:szCs w:val="24"/>
        </w:rPr>
        <w:t xml:space="preserve">. </w:t>
      </w:r>
      <w:r w:rsidRPr="00C0194C">
        <w:rPr>
          <w:rFonts w:ascii="Times New Roman" w:hAnsi="Times New Roman" w:cs="Times New Roman"/>
          <w:b/>
          <w:iCs/>
          <w:sz w:val="24"/>
          <w:szCs w:val="24"/>
          <w:lang w:val="en-US"/>
        </w:rPr>
        <w:t>A</w:t>
      </w:r>
      <w:r w:rsidRPr="00C0194C">
        <w:rPr>
          <w:rFonts w:ascii="Times New Roman" w:hAnsi="Times New Roman" w:cs="Times New Roman"/>
          <w:b/>
          <w:iCs/>
          <w:sz w:val="24"/>
          <w:szCs w:val="24"/>
        </w:rPr>
        <w:t>dresă</w:t>
      </w:r>
      <w:r w:rsidRPr="00C0194C">
        <w:rPr>
          <w:rFonts w:ascii="Times New Roman" w:hAnsi="Times New Roman" w:cs="Times New Roman"/>
          <w:b/>
          <w:iCs/>
          <w:sz w:val="24"/>
          <w:szCs w:val="24"/>
          <w:lang w:val="en-US"/>
        </w:rPr>
        <w:t xml:space="preserve"> de la prim</w:t>
      </w:r>
      <w:r w:rsidRPr="00C0194C">
        <w:rPr>
          <w:rFonts w:ascii="Times New Roman" w:hAnsi="Times New Roman" w:cs="Times New Roman"/>
          <w:b/>
          <w:iCs/>
          <w:sz w:val="24"/>
          <w:szCs w:val="24"/>
        </w:rPr>
        <w:t>ăriile comunelor de care aparțin localitățile</w:t>
      </w:r>
      <w:r w:rsidRPr="00C0194C">
        <w:rPr>
          <w:rFonts w:ascii="Times New Roman" w:hAnsi="Times New Roman" w:cs="Times New Roman"/>
          <w:b/>
          <w:iCs/>
          <w:sz w:val="24"/>
          <w:szCs w:val="24"/>
        </w:rPr>
        <w:t xml:space="preserve"> (satele) unde urmează </w:t>
      </w:r>
      <w:proofErr w:type="gramStart"/>
      <w:r w:rsidRPr="00C0194C">
        <w:rPr>
          <w:rFonts w:ascii="Times New Roman" w:hAnsi="Times New Roman" w:cs="Times New Roman"/>
          <w:b/>
          <w:iCs/>
          <w:sz w:val="24"/>
          <w:szCs w:val="24"/>
        </w:rPr>
        <w:t>să</w:t>
      </w:r>
      <w:proofErr w:type="gramEnd"/>
      <w:r w:rsidRPr="00C0194C">
        <w:rPr>
          <w:rFonts w:ascii="Times New Roman" w:hAnsi="Times New Roman" w:cs="Times New Roman"/>
          <w:b/>
          <w:iCs/>
          <w:sz w:val="24"/>
          <w:szCs w:val="24"/>
        </w:rPr>
        <w:t xml:space="preserve"> se efectueze investiția, din care să rezulte dacă acestea au emis vreo autorizație de construire</w:t>
      </w:r>
      <w:r w:rsidRPr="00C0194C">
        <w:rPr>
          <w:rFonts w:ascii="Times New Roman" w:hAnsi="Times New Roman" w:cs="Times New Roman"/>
          <w:iCs/>
          <w:sz w:val="24"/>
          <w:szCs w:val="24"/>
        </w:rPr>
        <w:t xml:space="preserve"> a unei rețele fixe de furnizare a serviciilor în bandă largă de mare viteză (peste 30 Mbps) și dacă a început ori s-a finalizat const</w:t>
      </w:r>
      <w:r w:rsidRPr="00C0194C">
        <w:rPr>
          <w:rFonts w:ascii="Times New Roman" w:hAnsi="Times New Roman" w:cs="Times New Roman"/>
          <w:iCs/>
          <w:sz w:val="24"/>
          <w:szCs w:val="24"/>
        </w:rPr>
        <w:t>rucția efectivă.</w:t>
      </w:r>
    </w:p>
    <w:p w:rsidR="00DD0BC7" w:rsidRPr="00C0194C" w:rsidRDefault="007D64CE">
      <w:pPr>
        <w:widowControl w:val="0"/>
        <w:autoSpaceDE w:val="0"/>
        <w:autoSpaceDN w:val="0"/>
        <w:adjustRightInd w:val="0"/>
        <w:spacing w:after="0" w:line="240" w:lineRule="auto"/>
        <w:ind w:left="284"/>
        <w:jc w:val="both"/>
        <w:rPr>
          <w:rFonts w:ascii="Times New Roman" w:hAnsi="Times New Roman" w:cs="Times New Roman"/>
          <w:b/>
          <w:sz w:val="24"/>
          <w:szCs w:val="24"/>
        </w:rPr>
      </w:pPr>
      <w:r w:rsidRPr="00C0194C">
        <w:rPr>
          <w:rFonts w:ascii="Times New Roman" w:hAnsi="Times New Roman" w:cs="Times New Roman"/>
          <w:i/>
          <w:sz w:val="24"/>
          <w:szCs w:val="24"/>
        </w:rPr>
        <w:t xml:space="preserve">Pentru verificarea eligibilității localităților unde se dorește să se implementeze proiectul de investiții, solicitantul sprijinului financiar trebuie să solicite de la primăriile comunelor de care aparțin localitățile (satele) respective, o </w:t>
      </w:r>
      <w:r w:rsidRPr="00C0194C">
        <w:rPr>
          <w:rFonts w:ascii="Times New Roman" w:hAnsi="Times New Roman" w:cs="Times New Roman"/>
          <w:b/>
          <w:i/>
          <w:sz w:val="24"/>
          <w:szCs w:val="24"/>
        </w:rPr>
        <w:t xml:space="preserve">adresă din </w:t>
      </w:r>
      <w:r w:rsidRPr="00C0194C">
        <w:rPr>
          <w:rFonts w:ascii="Times New Roman" w:hAnsi="Times New Roman" w:cs="Times New Roman"/>
          <w:b/>
          <w:i/>
          <w:sz w:val="24"/>
          <w:szCs w:val="24"/>
        </w:rPr>
        <w:t>care să rezulte dacă acestea au emis vreo autorizație de construire</w:t>
      </w:r>
      <w:r w:rsidRPr="00C0194C">
        <w:rPr>
          <w:rFonts w:ascii="Times New Roman" w:hAnsi="Times New Roman" w:cs="Times New Roman"/>
          <w:i/>
          <w:sz w:val="24"/>
          <w:szCs w:val="24"/>
        </w:rPr>
        <w:t xml:space="preserve"> a unei rețele fixe de furnizare a serviciilor în bandă largă de mare viteză (peste 30 Mbps) și dacă a început ori s-a finalizat construcția efectivă. </w:t>
      </w:r>
      <w:r w:rsidRPr="00C0194C">
        <w:rPr>
          <w:rFonts w:ascii="Times New Roman" w:hAnsi="Times New Roman" w:cs="Times New Roman"/>
          <w:b/>
          <w:i/>
          <w:sz w:val="24"/>
          <w:szCs w:val="24"/>
        </w:rPr>
        <w:t>Adresa</w:t>
      </w:r>
      <w:r w:rsidRPr="00C0194C">
        <w:rPr>
          <w:rFonts w:ascii="Times New Roman" w:hAnsi="Times New Roman" w:cs="Times New Roman"/>
          <w:i/>
          <w:sz w:val="24"/>
          <w:szCs w:val="24"/>
        </w:rPr>
        <w:t xml:space="preserve"> prin care primăria confirmă fap</w:t>
      </w:r>
      <w:r w:rsidRPr="00C0194C">
        <w:rPr>
          <w:rFonts w:ascii="Times New Roman" w:hAnsi="Times New Roman" w:cs="Times New Roman"/>
          <w:i/>
          <w:sz w:val="24"/>
          <w:szCs w:val="24"/>
        </w:rPr>
        <w:t xml:space="preserve">tul că nu a emis o astfel de autorizație de construire, </w:t>
      </w:r>
      <w:r w:rsidRPr="00C0194C">
        <w:rPr>
          <w:rFonts w:ascii="Times New Roman" w:hAnsi="Times New Roman" w:cs="Times New Roman"/>
          <w:b/>
          <w:i/>
          <w:sz w:val="24"/>
          <w:szCs w:val="24"/>
        </w:rPr>
        <w:t>se depune la dosarul cererii de finanțare</w:t>
      </w:r>
      <w:r w:rsidRPr="00C0194C">
        <w:rPr>
          <w:rFonts w:ascii="Times New Roman" w:hAnsi="Times New Roman" w:cs="Times New Roman"/>
          <w:i/>
          <w:sz w:val="24"/>
          <w:szCs w:val="24"/>
        </w:rPr>
        <w:t>. În caz contrar localitatea respectivă nu este eligibilă.”</w:t>
      </w:r>
    </w:p>
    <w:p w:rsidR="00DD0BC7" w:rsidRPr="00C0194C" w:rsidRDefault="007D64CE">
      <w:pPr>
        <w:widowControl w:val="0"/>
        <w:autoSpaceDE w:val="0"/>
        <w:autoSpaceDN w:val="0"/>
        <w:adjustRightInd w:val="0"/>
        <w:spacing w:after="0" w:line="240" w:lineRule="auto"/>
        <w:jc w:val="both"/>
        <w:rPr>
          <w:rFonts w:ascii="Times New Roman" w:hAnsi="Times New Roman" w:cs="Times New Roman"/>
          <w:iCs/>
          <w:sz w:val="24"/>
          <w:szCs w:val="24"/>
        </w:rPr>
      </w:pPr>
      <w:r w:rsidRPr="00C0194C">
        <w:rPr>
          <w:rFonts w:ascii="Times New Roman" w:hAnsi="Times New Roman" w:cs="Times New Roman"/>
          <w:iCs/>
          <w:sz w:val="24"/>
          <w:szCs w:val="24"/>
        </w:rPr>
        <w:t>2</w:t>
      </w:r>
      <w:r w:rsidRPr="00C0194C">
        <w:rPr>
          <w:rFonts w:ascii="Times New Roman" w:hAnsi="Times New Roman" w:cs="Times New Roman"/>
          <w:iCs/>
          <w:sz w:val="24"/>
          <w:szCs w:val="24"/>
        </w:rPr>
        <w:t>4</w:t>
      </w:r>
      <w:r w:rsidRPr="00C0194C">
        <w:rPr>
          <w:rFonts w:ascii="Times New Roman" w:hAnsi="Times New Roman" w:cs="Times New Roman"/>
          <w:iCs/>
          <w:sz w:val="24"/>
          <w:szCs w:val="24"/>
        </w:rPr>
        <w:t xml:space="preserve">. </w:t>
      </w:r>
      <w:r w:rsidRPr="00C0194C">
        <w:rPr>
          <w:rFonts w:ascii="Times New Roman" w:hAnsi="Times New Roman" w:cs="Times New Roman"/>
          <w:b/>
          <w:iCs/>
          <w:sz w:val="24"/>
          <w:szCs w:val="24"/>
        </w:rPr>
        <w:t>Adresă de la ANCOM</w:t>
      </w:r>
      <w:r w:rsidRPr="00C0194C">
        <w:rPr>
          <w:rFonts w:ascii="Times New Roman" w:hAnsi="Times New Roman" w:cs="Times New Roman"/>
          <w:iCs/>
          <w:sz w:val="24"/>
          <w:szCs w:val="24"/>
        </w:rPr>
        <w:t xml:space="preserve"> privind încadrarea localității unde se realizează investiția, în lista zonel</w:t>
      </w:r>
      <w:r w:rsidRPr="00C0194C">
        <w:rPr>
          <w:rFonts w:ascii="Times New Roman" w:hAnsi="Times New Roman" w:cs="Times New Roman"/>
          <w:iCs/>
          <w:sz w:val="24"/>
          <w:szCs w:val="24"/>
        </w:rPr>
        <w:t>or albe (LZA).</w:t>
      </w:r>
    </w:p>
    <w:p w:rsidR="00DD0BC7" w:rsidRPr="00C0194C" w:rsidRDefault="007D64CE">
      <w:pPr>
        <w:widowControl w:val="0"/>
        <w:autoSpaceDE w:val="0"/>
        <w:autoSpaceDN w:val="0"/>
        <w:adjustRightInd w:val="0"/>
        <w:spacing w:after="0" w:line="240" w:lineRule="auto"/>
        <w:jc w:val="both"/>
        <w:rPr>
          <w:rFonts w:ascii="Times New Roman" w:eastAsia="Arial" w:hAnsi="Times New Roman" w:cs="Times New Roman"/>
          <w:bCs/>
          <w:sz w:val="24"/>
          <w:szCs w:val="24"/>
          <w:lang w:bidi="ro-RO"/>
        </w:rPr>
      </w:pPr>
      <w:r w:rsidRPr="00C0194C">
        <w:rPr>
          <w:rFonts w:ascii="Times New Roman" w:eastAsia="Arial" w:hAnsi="Times New Roman" w:cs="Times New Roman"/>
          <w:bCs/>
          <w:sz w:val="24"/>
          <w:szCs w:val="24"/>
          <w:lang w:bidi="ro-RO"/>
        </w:rPr>
        <w:t>2</w:t>
      </w:r>
      <w:r w:rsidRPr="00C0194C">
        <w:rPr>
          <w:rFonts w:ascii="Times New Roman" w:eastAsia="Arial" w:hAnsi="Times New Roman" w:cs="Times New Roman"/>
          <w:bCs/>
          <w:sz w:val="24"/>
          <w:szCs w:val="24"/>
          <w:lang w:val="en-US" w:bidi="ro-RO"/>
        </w:rPr>
        <w:t>5</w:t>
      </w:r>
      <w:r w:rsidRPr="00C0194C">
        <w:rPr>
          <w:rFonts w:ascii="Times New Roman" w:eastAsia="Arial" w:hAnsi="Times New Roman" w:cs="Times New Roman"/>
          <w:b/>
          <w:bCs/>
          <w:sz w:val="24"/>
          <w:szCs w:val="24"/>
          <w:lang w:bidi="ro-RO"/>
        </w:rPr>
        <w:t>. Declaratie pe proprie raspundere</w:t>
      </w:r>
      <w:r w:rsidRPr="00C0194C">
        <w:rPr>
          <w:rFonts w:ascii="Times New Roman" w:eastAsia="Arial" w:hAnsi="Times New Roman" w:cs="Times New Roman"/>
          <w:bCs/>
          <w:sz w:val="24"/>
          <w:szCs w:val="24"/>
          <w:lang w:bidi="ro-RO"/>
        </w:rPr>
        <w:t xml:space="preserve"> a reprezentantului legal al solicitantului de raportare catre GAL (Anexa 4)</w:t>
      </w:r>
    </w:p>
    <w:p w:rsidR="00DD0BC7" w:rsidRPr="00C0194C" w:rsidRDefault="007D64CE">
      <w:pPr>
        <w:widowControl w:val="0"/>
        <w:autoSpaceDE w:val="0"/>
        <w:autoSpaceDN w:val="0"/>
        <w:adjustRightInd w:val="0"/>
        <w:spacing w:after="0" w:line="240" w:lineRule="auto"/>
        <w:jc w:val="both"/>
        <w:rPr>
          <w:rFonts w:ascii="Times New Roman" w:hAnsi="Times New Roman" w:cs="Times New Roman"/>
          <w:iCs/>
          <w:sz w:val="24"/>
          <w:szCs w:val="24"/>
        </w:rPr>
      </w:pPr>
      <w:r w:rsidRPr="00C0194C">
        <w:rPr>
          <w:rFonts w:ascii="Times New Roman" w:eastAsia="Arial" w:hAnsi="Times New Roman" w:cs="Times New Roman"/>
          <w:bCs/>
          <w:sz w:val="24"/>
          <w:szCs w:val="24"/>
          <w:lang w:bidi="ro-RO"/>
        </w:rPr>
        <w:t>2</w:t>
      </w:r>
      <w:r w:rsidRPr="00C0194C">
        <w:rPr>
          <w:rFonts w:ascii="Times New Roman" w:eastAsia="Arial" w:hAnsi="Times New Roman" w:cs="Times New Roman"/>
          <w:bCs/>
          <w:sz w:val="24"/>
          <w:szCs w:val="24"/>
          <w:lang w:val="en-US" w:bidi="ro-RO"/>
        </w:rPr>
        <w:t>5</w:t>
      </w:r>
      <w:r w:rsidRPr="00C0194C">
        <w:rPr>
          <w:rFonts w:ascii="Times New Roman" w:eastAsia="Arial" w:hAnsi="Times New Roman" w:cs="Times New Roman"/>
          <w:bCs/>
          <w:sz w:val="24"/>
          <w:szCs w:val="24"/>
          <w:lang w:bidi="ro-RO"/>
        </w:rPr>
        <w:t xml:space="preserve">. </w:t>
      </w:r>
      <w:r w:rsidRPr="00C0194C">
        <w:rPr>
          <w:rFonts w:ascii="Times New Roman" w:eastAsia="Arial" w:hAnsi="Times New Roman" w:cs="Times New Roman"/>
          <w:b/>
          <w:bCs/>
          <w:sz w:val="24"/>
          <w:szCs w:val="24"/>
          <w:lang w:bidi="ro-RO"/>
        </w:rPr>
        <w:t xml:space="preserve">Declaratie </w:t>
      </w:r>
      <w:r w:rsidRPr="00C0194C">
        <w:rPr>
          <w:rFonts w:ascii="Times New Roman" w:eastAsia="Arial" w:hAnsi="Times New Roman" w:cs="Times New Roman"/>
          <w:bCs/>
          <w:sz w:val="24"/>
          <w:szCs w:val="24"/>
          <w:lang w:bidi="ro-RO"/>
        </w:rPr>
        <w:t>privind ajutorul de minimis (Anexa 10)</w:t>
      </w:r>
    </w:p>
    <w:p w:rsidR="00DD0BC7" w:rsidRPr="00C0194C" w:rsidRDefault="007D64CE">
      <w:pPr>
        <w:spacing w:after="0" w:line="240" w:lineRule="auto"/>
        <w:rPr>
          <w:rFonts w:ascii="Times New Roman" w:hAnsi="Times New Roman" w:cs="Times New Roman"/>
          <w:sz w:val="24"/>
          <w:szCs w:val="24"/>
        </w:rPr>
      </w:pPr>
      <w:r w:rsidRPr="00C0194C">
        <w:rPr>
          <w:rFonts w:ascii="Times New Roman" w:hAnsi="Times New Roman" w:cs="Times New Roman"/>
          <w:sz w:val="24"/>
          <w:szCs w:val="24"/>
        </w:rPr>
        <w:lastRenderedPageBreak/>
        <w:t>2</w:t>
      </w:r>
      <w:r w:rsidRPr="00C0194C">
        <w:rPr>
          <w:rFonts w:ascii="Times New Roman" w:hAnsi="Times New Roman" w:cs="Times New Roman"/>
          <w:sz w:val="24"/>
          <w:szCs w:val="24"/>
          <w:lang w:val="en-US"/>
        </w:rPr>
        <w:t>6</w:t>
      </w:r>
      <w:r w:rsidRPr="00C0194C">
        <w:rPr>
          <w:rFonts w:ascii="Times New Roman" w:hAnsi="Times New Roman" w:cs="Times New Roman"/>
          <w:sz w:val="24"/>
          <w:szCs w:val="24"/>
        </w:rPr>
        <w:t>.</w:t>
      </w:r>
      <w:r w:rsidRPr="00C0194C">
        <w:rPr>
          <w:rFonts w:ascii="Times New Roman" w:hAnsi="Times New Roman" w:cs="Times New Roman"/>
          <w:b/>
          <w:sz w:val="24"/>
          <w:szCs w:val="24"/>
        </w:rPr>
        <w:t>Alte documente justificative</w:t>
      </w:r>
      <w:r w:rsidRPr="00C0194C">
        <w:rPr>
          <w:rFonts w:ascii="Times New Roman" w:hAnsi="Times New Roman" w:cs="Times New Roman"/>
          <w:sz w:val="24"/>
          <w:szCs w:val="24"/>
        </w:rPr>
        <w:t xml:space="preserve"> (se vor specifica de către solicitant, dup</w:t>
      </w:r>
      <w:r w:rsidRPr="00C0194C">
        <w:rPr>
          <w:rFonts w:ascii="Times New Roman" w:hAnsi="Times New Roman" w:cs="Times New Roman"/>
          <w:sz w:val="24"/>
          <w:szCs w:val="24"/>
        </w:rPr>
        <w:t>ă caz).</w:t>
      </w:r>
    </w:p>
    <w:p w:rsidR="00DD0BC7" w:rsidRDefault="007D64CE">
      <w:pPr>
        <w:pStyle w:val="Heading2"/>
        <w:rPr>
          <w:rFonts w:ascii="Times New Roman" w:hAnsi="Times New Roman" w:cs="Times New Roman"/>
          <w:sz w:val="24"/>
          <w:szCs w:val="24"/>
        </w:rPr>
      </w:pPr>
      <w:bookmarkStart w:id="26" w:name="_Toc490047719"/>
      <w:r>
        <w:rPr>
          <w:rFonts w:ascii="Times New Roman" w:hAnsi="Times New Roman" w:cs="Times New Roman"/>
          <w:sz w:val="24"/>
          <w:szCs w:val="24"/>
        </w:rPr>
        <w:t>4.3 Condiţiile care trebuie îndeplinite de beneficiari în perioada de implementare şi monitorizare a proiectelor</w:t>
      </w:r>
      <w:bookmarkEnd w:id="26"/>
    </w:p>
    <w:p w:rsidR="00DD0BC7" w:rsidRDefault="00DD0BC7">
      <w:pPr>
        <w:pStyle w:val="ListParagraph2"/>
        <w:spacing w:after="0"/>
        <w:rPr>
          <w:rFonts w:ascii="Times New Roman" w:hAnsi="Times New Roman" w:cs="Times New Roman"/>
          <w:sz w:val="24"/>
          <w:szCs w:val="24"/>
        </w:rPr>
      </w:pPr>
    </w:p>
    <w:p w:rsidR="00DD0BC7" w:rsidRDefault="007D64CE">
      <w:pPr>
        <w:spacing w:after="0"/>
        <w:jc w:val="both"/>
        <w:rPr>
          <w:rFonts w:ascii="Times New Roman" w:hAnsi="Times New Roman" w:cs="Times New Roman"/>
          <w:sz w:val="24"/>
          <w:szCs w:val="24"/>
        </w:rPr>
      </w:pPr>
      <w:r>
        <w:rPr>
          <w:rFonts w:ascii="Times New Roman" w:hAnsi="Times New Roman" w:cs="Times New Roman"/>
          <w:sz w:val="24"/>
          <w:szCs w:val="24"/>
        </w:rPr>
        <w:t xml:space="preserve">Durata de implementare a proiectului propus nu trebuie să depășească perioada maximă de implementare specificată în prezentul Ghid, </w:t>
      </w:r>
      <w:r>
        <w:rPr>
          <w:rFonts w:ascii="Times New Roman" w:hAnsi="Times New Roman" w:cs="Times New Roman"/>
          <w:sz w:val="24"/>
          <w:szCs w:val="24"/>
        </w:rPr>
        <w:t>adică pentru proiectele care prevăd construcţii/modernizări perioada de implementare este de maxim 3 ani (36 luni), iar pentru proiectele care prevăd doar dotări perioada de implementare este de maxim 2 ani (24 luni).</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rPr>
        <w:t>Toate activităţile pe care solicitantu</w:t>
      </w:r>
      <w:r>
        <w:rPr>
          <w:rFonts w:ascii="Times New Roman" w:hAnsi="Times New Roman" w:cs="Times New Roman"/>
          <w:sz w:val="24"/>
          <w:szCs w:val="24"/>
        </w:rPr>
        <w:t>l se angajează să le efectueze prin investiţie atât la faza de implementare a proiectului cât şi în perioada de monitorizare, activităţi pentru care Cererea de Finanţare a fost selectată pentru finanţare nerambursabilă, devin condiţii obligatorii.</w:t>
      </w:r>
    </w:p>
    <w:p w:rsidR="00DD0BC7" w:rsidRDefault="007D64CE">
      <w:pPr>
        <w:spacing w:after="0"/>
        <w:rPr>
          <w:rFonts w:ascii="Times New Roman" w:hAnsi="Times New Roman" w:cs="Times New Roman"/>
          <w:sz w:val="24"/>
          <w:szCs w:val="24"/>
        </w:rPr>
      </w:pPr>
      <w:r>
        <w:rPr>
          <w:rFonts w:ascii="Times New Roman" w:hAnsi="Times New Roman" w:cs="Times New Roman"/>
          <w:sz w:val="24"/>
          <w:szCs w:val="24"/>
        </w:rPr>
        <w:t>În situa</w:t>
      </w:r>
      <w:r>
        <w:rPr>
          <w:rFonts w:ascii="Times New Roman" w:hAnsi="Times New Roman" w:cs="Times New Roman"/>
          <w:sz w:val="24"/>
          <w:szCs w:val="24"/>
        </w:rPr>
        <w:t>ţia în care, la verificarea oricărei Cereri de Plată, sau la verificările efectuate în perioada de monitorizare, se constată că aceste condiţii nu mai sunt îndeplinite de către proiect sau beneficiar, plăţile vor fi sistate, Contractul de Finanţare va fi r</w:t>
      </w:r>
      <w:r>
        <w:rPr>
          <w:rFonts w:ascii="Times New Roman" w:hAnsi="Times New Roman" w:cs="Times New Roman"/>
          <w:sz w:val="24"/>
          <w:szCs w:val="24"/>
        </w:rPr>
        <w:t>eziliat şi toate plăţile efectuate de AFIR până la momentul constatării neregularităţii vor fi încadrate ca debite în sarcina beneficiarului, la dispoziţia AFIR.</w:t>
      </w:r>
      <w:bookmarkStart w:id="27" w:name="_Toc490047720"/>
    </w:p>
    <w:p w:rsidR="00DD0BC7" w:rsidRPr="00C0194C" w:rsidRDefault="007D64CE">
      <w:pPr>
        <w:pStyle w:val="Heading2"/>
        <w:rPr>
          <w:rFonts w:ascii="Times New Roman" w:hAnsi="Times New Roman" w:cs="Times New Roman"/>
          <w:sz w:val="24"/>
          <w:szCs w:val="24"/>
          <w:u w:val="single"/>
          <w:lang w:val="en-US"/>
        </w:rPr>
      </w:pPr>
      <w:r w:rsidRPr="00C0194C">
        <w:rPr>
          <w:rFonts w:ascii="Times New Roman" w:hAnsi="Times New Roman" w:cs="Times New Roman"/>
          <w:sz w:val="24"/>
          <w:szCs w:val="24"/>
          <w:u w:val="single"/>
          <w:lang w:val="en-US"/>
        </w:rPr>
        <w:t>CAPITOLUL 5</w:t>
      </w:r>
      <w:bookmarkEnd w:id="27"/>
    </w:p>
    <w:p w:rsidR="00DD0BC7" w:rsidRPr="00C0194C" w:rsidRDefault="007D64CE">
      <w:pPr>
        <w:pStyle w:val="Heading2"/>
        <w:rPr>
          <w:rFonts w:ascii="Times New Roman" w:hAnsi="Times New Roman" w:cs="Times New Roman"/>
          <w:sz w:val="24"/>
          <w:szCs w:val="24"/>
          <w:u w:val="single"/>
        </w:rPr>
      </w:pPr>
      <w:bookmarkStart w:id="28" w:name="_Toc490047721"/>
      <w:r w:rsidRPr="00C0194C">
        <w:rPr>
          <w:rFonts w:ascii="Times New Roman" w:hAnsi="Times New Roman" w:cs="Times New Roman"/>
          <w:sz w:val="24"/>
          <w:szCs w:val="24"/>
          <w:u w:val="single"/>
          <w:lang w:val="en-US"/>
        </w:rPr>
        <w:t>Condi</w:t>
      </w:r>
      <w:r w:rsidRPr="00C0194C">
        <w:rPr>
          <w:rFonts w:ascii="Times New Roman" w:hAnsi="Times New Roman" w:cs="Times New Roman"/>
          <w:sz w:val="24"/>
          <w:szCs w:val="24"/>
          <w:u w:val="single"/>
        </w:rPr>
        <w:t>ț</w:t>
      </w:r>
      <w:r w:rsidRPr="00C0194C">
        <w:rPr>
          <w:rFonts w:ascii="Times New Roman" w:hAnsi="Times New Roman" w:cs="Times New Roman"/>
          <w:sz w:val="24"/>
          <w:szCs w:val="24"/>
          <w:u w:val="single"/>
        </w:rPr>
        <w:t>ii minime obligatorii pentru acordarea sprijinului</w:t>
      </w:r>
      <w:bookmarkEnd w:id="28"/>
    </w:p>
    <w:p w:rsidR="00DD0BC7" w:rsidRDefault="00DD0BC7">
      <w:pPr>
        <w:spacing w:after="0"/>
        <w:jc w:val="both"/>
        <w:rPr>
          <w:rFonts w:ascii="Times New Roman" w:hAnsi="Times New Roman" w:cs="Times New Roman"/>
          <w:b/>
          <w:bCs/>
          <w:sz w:val="24"/>
          <w:szCs w:val="24"/>
        </w:rPr>
      </w:pP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solicitant/beneficiar</w:t>
      </w:r>
      <w:r>
        <w:rPr>
          <w:rFonts w:ascii="Times New Roman" w:hAnsi="Times New Roman" w:cs="Times New Roman"/>
          <w:sz w:val="24"/>
          <w:szCs w:val="24"/>
        </w:rPr>
        <w:t>, după caz, poate obţine finanţare nerambursabilă din FEADR şi de la bugetul de stat pentru mai multe proiecte de investiţii depuse pe măsuri/sub-măsuri din cadrul PNDR 2014-2020, cu îndeplinirea cumulativă a următoarelor condiţii:</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respetarea condiţiilo</w:t>
      </w:r>
      <w:r>
        <w:rPr>
          <w:rFonts w:ascii="Times New Roman" w:hAnsi="Times New Roman" w:cs="Times New Roman"/>
          <w:sz w:val="24"/>
          <w:szCs w:val="24"/>
        </w:rPr>
        <w:t>r de eligibilitate ale acestuia şi a regulilor ajutoarelor de stat, respectiv a celor de minimis după caz;</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nu sunt create condiţiile pentru a obţine în mod necuvenit un avantaj, în sensul prevderilor art. 60 din Regulamentul (UE) nr. 136/2013 al Parlame</w:t>
      </w:r>
      <w:r>
        <w:rPr>
          <w:rFonts w:ascii="Times New Roman" w:hAnsi="Times New Roman" w:cs="Times New Roman"/>
          <w:sz w:val="24"/>
          <w:szCs w:val="24"/>
        </w:rPr>
        <w:t>ntului European şi al Consiliului din 17 decembrie 2013 privind finanţarea, gestionarea şi monitorizarea politicii agricole comune şi de abrogare a Regulamentelor (CEE) nr. 352/78, (CE) nr. 2799/98, (CE) nr. 814/2000, (CE) nr. 190/2005 şi (CE) nr. 485/2008</w:t>
      </w:r>
      <w:r>
        <w:rPr>
          <w:rFonts w:ascii="Times New Roman" w:hAnsi="Times New Roman" w:cs="Times New Roman"/>
          <w:sz w:val="24"/>
          <w:szCs w:val="24"/>
        </w:rPr>
        <w:t xml:space="preserve"> al Consiliului, în orice etapă de derulare a proiectului;</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prezentarea dovezii cofinanţării private a investiţiei, prin extras de cont şi/sau contract de credit acordat în vederea implementării proietcului, prin deschiderea unui cont special al proiectu</w:t>
      </w:r>
      <w:r>
        <w:rPr>
          <w:rFonts w:ascii="Times New Roman" w:hAnsi="Times New Roman" w:cs="Times New Roman"/>
          <w:sz w:val="24"/>
          <w:szCs w:val="24"/>
        </w:rPr>
        <w:t>lui în care se virează/depune minim 50% din suma reprezentând cofinanţarea privată, disponibilul din acest cont fiind destinat plăţilor efectuate de solicitant în vederea implementării roiectului. Cheltuielile vor fi verificate la depunerea primei cereri d</w:t>
      </w:r>
      <w:r>
        <w:rPr>
          <w:rFonts w:ascii="Times New Roman" w:hAnsi="Times New Roman" w:cs="Times New Roman"/>
          <w:sz w:val="24"/>
          <w:szCs w:val="24"/>
        </w:rPr>
        <w:t>e plată. La depunerea următoarelor cereri de plată, condiţia prezentării extrasului de cont, în vederea operaţiunilor întreprinse, nu se mai aplică.</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Atenţie:</w:t>
      </w:r>
      <w:r>
        <w:rPr>
          <w:rFonts w:ascii="Times New Roman" w:hAnsi="Times New Roman" w:cs="Times New Roman"/>
          <w:sz w:val="24"/>
          <w:szCs w:val="24"/>
        </w:rPr>
        <w:t xml:space="preserve"> Dacă proiectul se află în sistem (solicitantul a mai depus acelaşi proiect în cadrul altei măsuri</w:t>
      </w:r>
      <w:r>
        <w:rPr>
          <w:rFonts w:ascii="Times New Roman" w:hAnsi="Times New Roman" w:cs="Times New Roman"/>
          <w:sz w:val="24"/>
          <w:szCs w:val="24"/>
        </w:rPr>
        <w:t xml:space="preserve"> din PNDR), acesta nu poate fi depus şi la GAL. De asemenea, dacă un solicitant are un proiect selectat pentru finanţare în aceeaşi sesiune anuală, dar nu a încheiat contractul cu FIR, deoarece nu a prezentat în termen dovada cofinanţării şi/sau proiectul </w:t>
      </w:r>
      <w:r>
        <w:rPr>
          <w:rFonts w:ascii="Times New Roman" w:hAnsi="Times New Roman" w:cs="Times New Roman"/>
          <w:sz w:val="24"/>
          <w:szCs w:val="24"/>
        </w:rPr>
        <w:t>tehnic, solicitate prin Notificarea privind semnarea contractului de finanţare, conform prevederilor HG nr. 226/2015 cu completările şi modificările ulterioare, acesta poate depune doar în sesiunile lansate de GAL în anul următor.</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Atenţie</w:t>
      </w:r>
      <w:r>
        <w:rPr>
          <w:rFonts w:ascii="Times New Roman" w:hAnsi="Times New Roman" w:cs="Times New Roman"/>
          <w:sz w:val="24"/>
          <w:szCs w:val="24"/>
        </w:rPr>
        <w:t>: Solicitanţii po</w:t>
      </w:r>
      <w:r>
        <w:rPr>
          <w:rFonts w:ascii="Times New Roman" w:hAnsi="Times New Roman" w:cs="Times New Roman"/>
          <w:sz w:val="24"/>
          <w:szCs w:val="24"/>
        </w:rPr>
        <w:t>t depune Studiul de fezabilitate /proiect Tehnic, întocmit/ă în conformiatte cu revederile HG 28/2008, pentru obiectivele/proiectele de investiţii prevăzute la art. 15 din HG 907/2016.</w:t>
      </w:r>
    </w:p>
    <w:p w:rsidR="00DD0BC7" w:rsidRDefault="00DD0BC7">
      <w:pPr>
        <w:spacing w:after="0"/>
        <w:jc w:val="both"/>
        <w:rPr>
          <w:rFonts w:ascii="Times New Roman" w:hAnsi="Times New Roman" w:cs="Times New Roman"/>
          <w:b/>
          <w:bCs/>
          <w:sz w:val="24"/>
          <w:szCs w:val="24"/>
        </w:rPr>
      </w:pPr>
    </w:p>
    <w:p w:rsidR="00DD0BC7" w:rsidRDefault="007D64CE">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Condiții de eligibilitate</w:t>
      </w:r>
    </w:p>
    <w:p w:rsidR="00DD0BC7" w:rsidRDefault="00DD0BC7">
      <w:pPr>
        <w:spacing w:after="0"/>
        <w:jc w:val="both"/>
        <w:rPr>
          <w:rFonts w:ascii="Times New Roman" w:hAnsi="Times New Roman" w:cs="Times New Roman"/>
          <w:b/>
          <w:bCs/>
          <w:sz w:val="24"/>
          <w:szCs w:val="24"/>
        </w:rPr>
      </w:pPr>
    </w:p>
    <w:p w:rsidR="00DD0BC7" w:rsidRDefault="007D64CE">
      <w:pPr>
        <w:pStyle w:val="ListParagraph2"/>
        <w:numPr>
          <w:ilvl w:val="0"/>
          <w:numId w:val="6"/>
        </w:num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Solicitantul trebuie să se încadreze în </w:t>
      </w:r>
      <w:r>
        <w:rPr>
          <w:rFonts w:ascii="Times New Roman" w:hAnsi="Times New Roman" w:cs="Times New Roman"/>
          <w:b/>
          <w:bCs/>
          <w:sz w:val="24"/>
          <w:szCs w:val="24"/>
        </w:rPr>
        <w:t>categoria beneficiarilor eligibili (</w:t>
      </w:r>
      <w:r>
        <w:rPr>
          <w:rFonts w:ascii="Times New Roman" w:hAnsi="Times New Roman" w:cs="Times New Roman"/>
          <w:bCs/>
          <w:sz w:val="24"/>
          <w:szCs w:val="24"/>
        </w:rPr>
        <w:t>Solicitanţii sprijinului trebuie: sa fie IMM-uri, atât cele existente cât si start-up, sa desfaşoare activitatea în domeniul telecomunicaţiilor, GAL Asociaţia Microregională Ţara Făgetului, în situația în care în urma la</w:t>
      </w:r>
      <w:r>
        <w:rPr>
          <w:rFonts w:ascii="Times New Roman" w:hAnsi="Times New Roman" w:cs="Times New Roman"/>
          <w:bCs/>
          <w:sz w:val="24"/>
          <w:szCs w:val="24"/>
        </w:rPr>
        <w:t>nsării primului apel de selecție nu se depun proiecte, atunci GAL-ul poate fi beneficiarul măsurii, cu respectarea legislației specifice, Entități publice, ADI, APL cu respectarea legislației specifice şi sa fie autorizaţi de Autoritatea Naţionala pentru A</w:t>
      </w:r>
      <w:r>
        <w:rPr>
          <w:rFonts w:ascii="Times New Roman" w:hAnsi="Times New Roman" w:cs="Times New Roman"/>
          <w:bCs/>
          <w:sz w:val="24"/>
          <w:szCs w:val="24"/>
        </w:rPr>
        <w:t>dministrare şi Reglementare în Comunicaţii (ANCOM)</w:t>
      </w:r>
      <w:r>
        <w:rPr>
          <w:rFonts w:ascii="Times New Roman" w:hAnsi="Times New Roman" w:cs="Times New Roman"/>
          <w:sz w:val="24"/>
          <w:szCs w:val="24"/>
        </w:rPr>
        <w:t xml:space="preserve">  şi s</w:t>
      </w:r>
      <w:r>
        <w:rPr>
          <w:rFonts w:ascii="Times New Roman" w:hAnsi="Times New Roman" w:cs="Times New Roman"/>
          <w:bCs/>
          <w:sz w:val="24"/>
          <w:szCs w:val="24"/>
        </w:rPr>
        <w:t>ediul social și punctul/punctele de lucru trebuie să fie situate în teritoriul GAL, iar activitatea desfașurată  prin proiect va fi desfășurată în teritoriul GAL</w:t>
      </w:r>
    </w:p>
    <w:p w:rsidR="00DD0BC7" w:rsidRDefault="00DD0BC7">
      <w:pPr>
        <w:pStyle w:val="ListParagraph2"/>
        <w:spacing w:after="0"/>
        <w:ind w:left="0"/>
        <w:jc w:val="both"/>
        <w:rPr>
          <w:rFonts w:ascii="Times New Roman" w:hAnsi="Times New Roman" w:cs="Times New Roman"/>
          <w:b/>
          <w:bCs/>
          <w:sz w:val="24"/>
          <w:szCs w:val="24"/>
        </w:rPr>
      </w:pPr>
    </w:p>
    <w:p w:rsidR="00DD0BC7" w:rsidRDefault="007D64CE">
      <w:pPr>
        <w:pStyle w:val="ListParagraph2"/>
        <w:spacing w:after="0"/>
        <w:ind w:left="0"/>
        <w:jc w:val="both"/>
        <w:rPr>
          <w:rFonts w:ascii="Times New Roman" w:hAnsi="Times New Roman" w:cs="Times New Roman"/>
          <w:bCs/>
          <w:sz w:val="24"/>
          <w:szCs w:val="24"/>
        </w:rPr>
      </w:pPr>
      <w:r>
        <w:rPr>
          <w:rFonts w:ascii="Times New Roman" w:hAnsi="Times New Roman" w:cs="Times New Roman"/>
          <w:bCs/>
          <w:sz w:val="24"/>
          <w:szCs w:val="24"/>
        </w:rPr>
        <w:t>Se vor verifica actele juridice de în</w:t>
      </w:r>
      <w:r>
        <w:rPr>
          <w:rFonts w:ascii="Times New Roman" w:hAnsi="Times New Roman" w:cs="Times New Roman"/>
          <w:bCs/>
          <w:sz w:val="24"/>
          <w:szCs w:val="24"/>
        </w:rPr>
        <w:t>fiinţare şi funcţionare, specifice fiecărei categorii de solicitanţi, certificat de înregistrare fiscală, declarație pe proprie răspundere a solicitantului privind datoriile fiscale restante din cererea de finanțare.</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pStyle w:val="ListParagraph2"/>
        <w:spacing w:after="0"/>
        <w:ind w:left="0"/>
        <w:jc w:val="both"/>
        <w:rPr>
          <w:rFonts w:ascii="Times New Roman" w:hAnsi="Times New Roman" w:cs="Times New Roman"/>
          <w:bCs/>
          <w:sz w:val="24"/>
          <w:szCs w:val="24"/>
        </w:rPr>
      </w:pPr>
      <w:r>
        <w:rPr>
          <w:rFonts w:ascii="Times New Roman" w:hAnsi="Times New Roman" w:cs="Times New Roman"/>
          <w:bCs/>
          <w:sz w:val="24"/>
          <w:szCs w:val="24"/>
        </w:rPr>
        <w:t>Documentele care atestă înființarea și</w:t>
      </w:r>
      <w:r>
        <w:rPr>
          <w:rFonts w:ascii="Times New Roman" w:hAnsi="Times New Roman" w:cs="Times New Roman"/>
          <w:bCs/>
          <w:sz w:val="24"/>
          <w:szCs w:val="24"/>
        </w:rPr>
        <w:t xml:space="preserve"> funcționarea ONG (actul de înfiinţare şi statutul,  încheiere privind înscrierea în registrul asociaţiilor şi fundaţiilor, rămasă definitivă/Certificat de înregistrare în registrul asociaţiilor şi fundaţiilor, actele doveditoare ale sediului). Punctul/pun</w:t>
      </w:r>
      <w:r>
        <w:rPr>
          <w:rFonts w:ascii="Times New Roman" w:hAnsi="Times New Roman" w:cs="Times New Roman"/>
          <w:bCs/>
          <w:sz w:val="24"/>
          <w:szCs w:val="24"/>
        </w:rPr>
        <w:t>ctele de lucru, după caz ale solicitantului, trebuie să fie situate în teritoriul GAL, investiția realizându-se în teritoriul GAL.</w:t>
      </w:r>
    </w:p>
    <w:p w:rsidR="00DD0BC7" w:rsidRDefault="00DD0BC7">
      <w:pPr>
        <w:pStyle w:val="ListParagraph2"/>
        <w:spacing w:after="0"/>
        <w:ind w:left="0"/>
        <w:jc w:val="both"/>
        <w:rPr>
          <w:rFonts w:ascii="Times New Roman" w:hAnsi="Times New Roman" w:cs="Times New Roman"/>
          <w:bCs/>
          <w:sz w:val="24"/>
          <w:szCs w:val="24"/>
        </w:rPr>
      </w:pPr>
    </w:p>
    <w:p w:rsidR="00DD0BC7" w:rsidRDefault="00DD0BC7">
      <w:pPr>
        <w:spacing w:after="0"/>
        <w:jc w:val="both"/>
        <w:rPr>
          <w:rFonts w:ascii="Times New Roman" w:hAnsi="Times New Roman" w:cs="Times New Roman"/>
          <w:bCs/>
          <w:sz w:val="24"/>
          <w:szCs w:val="24"/>
        </w:rPr>
      </w:pPr>
    </w:p>
    <w:p w:rsidR="00DD0BC7" w:rsidRDefault="007D64CE">
      <w:pPr>
        <w:pStyle w:val="ListParagraph2"/>
        <w:numPr>
          <w:ilvl w:val="0"/>
          <w:numId w:val="6"/>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Solicitantul trebuie să se angajeze că va asigura mentenanța investiției pe o perioadă de minimum 5 ani de la data ultimei </w:t>
      </w:r>
      <w:r>
        <w:rPr>
          <w:rFonts w:ascii="Times New Roman" w:hAnsi="Times New Roman" w:cs="Times New Roman"/>
          <w:bCs/>
          <w:sz w:val="24"/>
          <w:szCs w:val="24"/>
        </w:rPr>
        <w:t>plaţi.</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pStyle w:val="ListParagraph2"/>
        <w:spacing w:after="0"/>
        <w:ind w:left="0"/>
        <w:jc w:val="both"/>
        <w:rPr>
          <w:rFonts w:ascii="Times New Roman" w:hAnsi="Times New Roman" w:cs="Times New Roman"/>
          <w:bCs/>
          <w:sz w:val="24"/>
          <w:szCs w:val="24"/>
        </w:rPr>
      </w:pPr>
      <w:r>
        <w:rPr>
          <w:rFonts w:ascii="Times New Roman" w:hAnsi="Times New Roman" w:cs="Times New Roman"/>
          <w:bCs/>
          <w:sz w:val="24"/>
          <w:szCs w:val="24"/>
        </w:rPr>
        <w:t>Se va verifica Hotărârea Consiliului  Local (Hotărârile Consiliilor locale  în cazul ADI) și/sau Hotărârea Adunării Generale a ONG/document echivalent specific fiecărei categorii de solicitant;</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pStyle w:val="ListParagraph2"/>
        <w:numPr>
          <w:ilvl w:val="0"/>
          <w:numId w:val="6"/>
        </w:numPr>
        <w:rPr>
          <w:rFonts w:ascii="Times New Roman" w:hAnsi="Times New Roman" w:cs="Times New Roman"/>
          <w:bCs/>
          <w:sz w:val="24"/>
          <w:szCs w:val="24"/>
        </w:rPr>
      </w:pPr>
      <w:bookmarkStart w:id="29" w:name="_Ref490047124"/>
      <w:r>
        <w:rPr>
          <w:rFonts w:ascii="Times New Roman" w:hAnsi="Times New Roman" w:cs="Times New Roman"/>
          <w:bCs/>
          <w:sz w:val="24"/>
          <w:szCs w:val="24"/>
        </w:rPr>
        <w:t>Solicitantul nu trebuie să fie în insolvență sau inca</w:t>
      </w:r>
      <w:r>
        <w:rPr>
          <w:rFonts w:ascii="Times New Roman" w:hAnsi="Times New Roman" w:cs="Times New Roman"/>
          <w:bCs/>
          <w:sz w:val="24"/>
          <w:szCs w:val="24"/>
        </w:rPr>
        <w:t>pacitate de plată</w:t>
      </w:r>
      <w:bookmarkEnd w:id="29"/>
    </w:p>
    <w:p w:rsidR="00DD0BC7" w:rsidRDefault="007D64CE">
      <w:pPr>
        <w:rPr>
          <w:rFonts w:ascii="Times New Roman" w:hAnsi="Times New Roman" w:cs="Times New Roman"/>
          <w:bCs/>
          <w:sz w:val="24"/>
          <w:szCs w:val="24"/>
        </w:rPr>
      </w:pPr>
      <w:r>
        <w:rPr>
          <w:rFonts w:ascii="Times New Roman" w:hAnsi="Times New Roman" w:cs="Times New Roman"/>
          <w:bCs/>
          <w:sz w:val="24"/>
          <w:szCs w:val="24"/>
        </w:rPr>
        <w:t>Se va verifica Declarația pe propria răspundere</w:t>
      </w:r>
      <w:r>
        <w:rPr>
          <w:rFonts w:ascii="Times New Roman" w:hAnsi="Times New Roman" w:cs="Times New Roman"/>
          <w:bCs/>
          <w:sz w:val="24"/>
          <w:szCs w:val="24"/>
        </w:rPr>
        <w:t>(anexa 9)</w:t>
      </w:r>
      <w:r>
        <w:rPr>
          <w:rFonts w:ascii="Times New Roman" w:hAnsi="Times New Roman" w:cs="Times New Roman"/>
          <w:bCs/>
          <w:sz w:val="24"/>
          <w:szCs w:val="24"/>
        </w:rPr>
        <w:t>,  alte documente specifice, după caz, fiecărei categorii de solicitanți;</w:t>
      </w:r>
    </w:p>
    <w:p w:rsidR="00DD0BC7" w:rsidRDefault="007D64CE">
      <w:pPr>
        <w:pStyle w:val="ListParagraph2"/>
        <w:numPr>
          <w:ilvl w:val="0"/>
          <w:numId w:val="6"/>
        </w:numPr>
        <w:rPr>
          <w:rFonts w:ascii="Times New Roman" w:hAnsi="Times New Roman" w:cs="Times New Roman"/>
          <w:bCs/>
          <w:sz w:val="24"/>
          <w:szCs w:val="24"/>
        </w:rPr>
      </w:pPr>
      <w:bookmarkStart w:id="30" w:name="_Ref490047122"/>
      <w:r>
        <w:rPr>
          <w:rFonts w:ascii="Times New Roman" w:hAnsi="Times New Roman" w:cs="Times New Roman"/>
          <w:bCs/>
          <w:sz w:val="24"/>
          <w:szCs w:val="24"/>
        </w:rPr>
        <w:t>Investiția se încadrează în cel puțin unul din tipurile de acţiuni prevăzute prin  măsura din cadrul SDL</w:t>
      </w:r>
      <w:bookmarkEnd w:id="30"/>
    </w:p>
    <w:p w:rsidR="00DD0BC7" w:rsidRDefault="007D64CE">
      <w:pPr>
        <w:rPr>
          <w:rFonts w:ascii="Times New Roman" w:hAnsi="Times New Roman" w:cs="Times New Roman"/>
          <w:bCs/>
          <w:sz w:val="24"/>
          <w:szCs w:val="24"/>
        </w:rPr>
      </w:pPr>
      <w:r>
        <w:rPr>
          <w:rFonts w:ascii="Times New Roman" w:hAnsi="Times New Roman" w:cs="Times New Roman"/>
          <w:bCs/>
          <w:sz w:val="24"/>
          <w:szCs w:val="24"/>
        </w:rPr>
        <w:t xml:space="preserve">Se </w:t>
      </w:r>
      <w:r>
        <w:rPr>
          <w:rFonts w:ascii="Times New Roman" w:hAnsi="Times New Roman" w:cs="Times New Roman"/>
          <w:bCs/>
          <w:sz w:val="24"/>
          <w:szCs w:val="24"/>
        </w:rPr>
        <w:t>va verifica Studiul de Fezabilitate / Documentația de Avizare pentru Lucrări- de Intervenții/ Memoriu justificativ;</w:t>
      </w:r>
    </w:p>
    <w:p w:rsidR="00DD0BC7" w:rsidRDefault="007D64CE">
      <w:pPr>
        <w:rPr>
          <w:rFonts w:ascii="Times New Roman" w:hAnsi="Times New Roman" w:cs="Times New Roman"/>
          <w:bCs/>
          <w:sz w:val="24"/>
          <w:szCs w:val="24"/>
        </w:rPr>
      </w:pPr>
      <w:r>
        <w:rPr>
          <w:rFonts w:ascii="Times New Roman" w:hAnsi="Times New Roman" w:cs="Times New Roman"/>
          <w:bCs/>
          <w:sz w:val="24"/>
          <w:szCs w:val="24"/>
        </w:rPr>
        <w:t>Fișa măsurii din SDL;</w:t>
      </w:r>
    </w:p>
    <w:p w:rsidR="00DD0BC7" w:rsidRDefault="007D64CE">
      <w:pPr>
        <w:rPr>
          <w:rFonts w:ascii="Times New Roman" w:hAnsi="Times New Roman" w:cs="Times New Roman"/>
          <w:bCs/>
          <w:sz w:val="24"/>
          <w:szCs w:val="24"/>
        </w:rPr>
      </w:pPr>
      <w:r>
        <w:rPr>
          <w:rFonts w:ascii="Times New Roman" w:hAnsi="Times New Roman" w:cs="Times New Roman"/>
          <w:bCs/>
          <w:sz w:val="24"/>
          <w:szCs w:val="24"/>
        </w:rPr>
        <w:t>Avizul tehnic al INSCC;</w:t>
      </w:r>
    </w:p>
    <w:p w:rsidR="00DD0BC7" w:rsidRDefault="007D64CE">
      <w:pPr>
        <w:pStyle w:val="ListParagraph2"/>
        <w:numPr>
          <w:ilvl w:val="0"/>
          <w:numId w:val="6"/>
        </w:numPr>
        <w:spacing w:after="0"/>
        <w:jc w:val="both"/>
        <w:rPr>
          <w:rFonts w:ascii="Times New Roman" w:hAnsi="Times New Roman" w:cs="Times New Roman"/>
          <w:bCs/>
          <w:sz w:val="24"/>
          <w:szCs w:val="24"/>
        </w:rPr>
      </w:pPr>
      <w:r>
        <w:rPr>
          <w:rFonts w:ascii="Times New Roman" w:hAnsi="Times New Roman" w:cs="Times New Roman"/>
          <w:bCs/>
          <w:sz w:val="24"/>
          <w:szCs w:val="24"/>
        </w:rPr>
        <w:t>Investiția trebuie să fie în corelare cu orice strategie de dezvoltare naţională / regională /</w:t>
      </w:r>
      <w:r>
        <w:rPr>
          <w:rFonts w:ascii="Times New Roman" w:hAnsi="Times New Roman" w:cs="Times New Roman"/>
          <w:bCs/>
          <w:sz w:val="24"/>
          <w:szCs w:val="24"/>
        </w:rPr>
        <w:t xml:space="preserve"> județeană / locală aprobată, corespunzătoare domeniului de investiţii</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spacing w:after="0"/>
        <w:jc w:val="both"/>
        <w:rPr>
          <w:rFonts w:ascii="Times New Roman" w:hAnsi="Times New Roman" w:cs="Times New Roman"/>
          <w:bCs/>
          <w:sz w:val="24"/>
          <w:szCs w:val="24"/>
        </w:rPr>
      </w:pPr>
      <w:r>
        <w:rPr>
          <w:rFonts w:ascii="Times New Roman" w:hAnsi="Times New Roman" w:cs="Times New Roman"/>
          <w:bCs/>
          <w:sz w:val="24"/>
          <w:szCs w:val="24"/>
        </w:rPr>
        <w:t>Se va verifica Extrasul din strategie care confirma ca investiția este în corelare cu orice strategie  de dezvoltare națională / regională/  județeană / locală, corespunzătoare domeniu</w:t>
      </w:r>
      <w:r>
        <w:rPr>
          <w:rFonts w:ascii="Times New Roman" w:hAnsi="Times New Roman" w:cs="Times New Roman"/>
          <w:bCs/>
          <w:sz w:val="24"/>
          <w:szCs w:val="24"/>
        </w:rPr>
        <w:t xml:space="preserve">lui de investiții  </w:t>
      </w:r>
    </w:p>
    <w:p w:rsidR="00DD0BC7" w:rsidRDefault="007D64CE">
      <w:pPr>
        <w:pStyle w:val="ListParagraph2"/>
        <w:spacing w:after="0"/>
        <w:ind w:left="0"/>
        <w:jc w:val="both"/>
        <w:rPr>
          <w:rFonts w:ascii="Times New Roman" w:hAnsi="Times New Roman" w:cs="Times New Roman"/>
          <w:bCs/>
          <w:sz w:val="24"/>
          <w:szCs w:val="24"/>
        </w:rPr>
      </w:pPr>
      <w:r>
        <w:rPr>
          <w:rFonts w:ascii="Times New Roman" w:hAnsi="Times New Roman" w:cs="Times New Roman"/>
          <w:bCs/>
          <w:sz w:val="24"/>
          <w:szCs w:val="24"/>
        </w:rPr>
        <w:t>Copia hotararii de aprobare a strategiei;</w:t>
      </w:r>
    </w:p>
    <w:p w:rsidR="00DD0BC7" w:rsidRDefault="007D64CE">
      <w:pPr>
        <w:pStyle w:val="ListParagraph2"/>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Se va verifica Avizul tehnic al INSCC, secțiunea referitoare la respectarea specificațiilor tehnice prevăzute de Strategia Națională Agenda Digitală România 2020;</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pStyle w:val="ListParagraph2"/>
        <w:numPr>
          <w:ilvl w:val="0"/>
          <w:numId w:val="6"/>
        </w:numPr>
        <w:spacing w:after="0"/>
        <w:jc w:val="both"/>
        <w:rPr>
          <w:rFonts w:ascii="Times New Roman" w:hAnsi="Times New Roman" w:cs="Times New Roman"/>
          <w:bCs/>
          <w:sz w:val="24"/>
          <w:szCs w:val="24"/>
        </w:rPr>
      </w:pPr>
      <w:r>
        <w:rPr>
          <w:rFonts w:ascii="Times New Roman" w:hAnsi="Times New Roman" w:cs="Times New Roman"/>
          <w:bCs/>
          <w:sz w:val="24"/>
          <w:szCs w:val="24"/>
        </w:rPr>
        <w:t>Investiția trebuie să respecte</w:t>
      </w:r>
      <w:r>
        <w:rPr>
          <w:rFonts w:ascii="Times New Roman" w:hAnsi="Times New Roman" w:cs="Times New Roman"/>
          <w:bCs/>
          <w:sz w:val="24"/>
          <w:szCs w:val="24"/>
        </w:rPr>
        <w:t xml:space="preserve"> Planul Urbanistic General în vigoare;</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spacing w:after="0"/>
        <w:jc w:val="both"/>
        <w:rPr>
          <w:rFonts w:ascii="Times New Roman" w:hAnsi="Times New Roman" w:cs="Times New Roman"/>
          <w:bCs/>
          <w:sz w:val="24"/>
          <w:szCs w:val="24"/>
        </w:rPr>
      </w:pPr>
      <w:r>
        <w:rPr>
          <w:rFonts w:ascii="Times New Roman" w:hAnsi="Times New Roman" w:cs="Times New Roman"/>
          <w:bCs/>
          <w:sz w:val="24"/>
          <w:szCs w:val="24"/>
        </w:rPr>
        <w:t>Se va verifica Certificatul de Urbanism eliberat în temeiul reglementărilor Documentaţiei de urbanism faza PUG: în situaţia în care investiţia propusă prin proiect nu se regăseşte în PUG, Certificatul de Urbanism eli</w:t>
      </w:r>
      <w:r>
        <w:rPr>
          <w:rFonts w:ascii="Times New Roman" w:hAnsi="Times New Roman" w:cs="Times New Roman"/>
          <w:bCs/>
          <w:sz w:val="24"/>
          <w:szCs w:val="24"/>
        </w:rPr>
        <w:t>berat în temeiul reglementărilor Documentaţiei de urbanism faza PUZ.</w:t>
      </w:r>
    </w:p>
    <w:p w:rsidR="00DD0BC7" w:rsidRDefault="00DD0BC7">
      <w:pPr>
        <w:spacing w:after="0"/>
        <w:jc w:val="both"/>
        <w:rPr>
          <w:rFonts w:ascii="Times New Roman" w:hAnsi="Times New Roman" w:cs="Times New Roman"/>
          <w:bCs/>
          <w:sz w:val="24"/>
          <w:szCs w:val="24"/>
        </w:rPr>
      </w:pPr>
    </w:p>
    <w:p w:rsidR="00DD0BC7" w:rsidRDefault="007D64CE">
      <w:pPr>
        <w:pStyle w:val="ListParagraph2"/>
        <w:numPr>
          <w:ilvl w:val="0"/>
          <w:numId w:val="6"/>
        </w:numPr>
        <w:spacing w:after="0"/>
        <w:jc w:val="both"/>
        <w:rPr>
          <w:rFonts w:ascii="Times New Roman" w:hAnsi="Times New Roman" w:cs="Times New Roman"/>
          <w:bCs/>
          <w:sz w:val="24"/>
          <w:szCs w:val="24"/>
        </w:rPr>
      </w:pPr>
      <w:r>
        <w:rPr>
          <w:rFonts w:ascii="Times New Roman" w:hAnsi="Times New Roman" w:cs="Times New Roman"/>
          <w:bCs/>
          <w:sz w:val="24"/>
          <w:szCs w:val="24"/>
        </w:rPr>
        <w:t>Investiția trebuie să demonstreze  necesitatea, oportunitatea și potențialul economic al acesteia</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overflowPunct w:val="0"/>
        <w:autoSpaceDE w:val="0"/>
        <w:autoSpaceDN w:val="0"/>
        <w:adjustRightInd w:val="0"/>
        <w:spacing w:after="0" w:line="240" w:lineRule="auto"/>
        <w:jc w:val="both"/>
        <w:textAlignment w:val="baseline"/>
        <w:rPr>
          <w:rFonts w:ascii="Times New Roman" w:eastAsia="Calibri" w:hAnsi="Times New Roman" w:cs="Times New Roman"/>
          <w:spacing w:val="-12"/>
          <w:sz w:val="24"/>
          <w:szCs w:val="24"/>
        </w:rPr>
      </w:pPr>
      <w:r>
        <w:rPr>
          <w:rFonts w:ascii="Times New Roman" w:eastAsia="Calibri" w:hAnsi="Times New Roman" w:cs="Times New Roman"/>
          <w:spacing w:val="-12"/>
          <w:sz w:val="24"/>
          <w:szCs w:val="24"/>
        </w:rPr>
        <w:t>Se va verifica Hotărârea consiliului local (consiliilor  locale în cazul ADI), Hotărâre</w:t>
      </w:r>
      <w:r>
        <w:rPr>
          <w:rFonts w:ascii="Times New Roman" w:eastAsia="Calibri" w:hAnsi="Times New Roman" w:cs="Times New Roman"/>
          <w:spacing w:val="-12"/>
          <w:sz w:val="24"/>
          <w:szCs w:val="24"/>
        </w:rPr>
        <w:t>a Adunarii generala aferent  ONG, Studiul de Fezabilitate</w:t>
      </w:r>
      <w:r>
        <w:rPr>
          <w:rFonts w:ascii="Times New Roman" w:eastAsia="Calibri" w:hAnsi="Times New Roman" w:cs="Times New Roman"/>
          <w:spacing w:val="-12"/>
          <w:sz w:val="24"/>
          <w:szCs w:val="24"/>
        </w:rPr>
        <w:t>/DALI/MJ</w:t>
      </w:r>
      <w:r>
        <w:rPr>
          <w:rFonts w:ascii="Times New Roman" w:eastAsia="Calibri" w:hAnsi="Times New Roman" w:cs="Times New Roman"/>
          <w:spacing w:val="-12"/>
          <w:sz w:val="24"/>
          <w:szCs w:val="24"/>
        </w:rPr>
        <w:t xml:space="preserve"> ;</w:t>
      </w:r>
    </w:p>
    <w:p w:rsidR="00DD0BC7" w:rsidRDefault="00DD0BC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FF0000"/>
          <w:sz w:val="24"/>
          <w:szCs w:val="24"/>
          <w:lang w:eastAsia="fr-FR"/>
        </w:rPr>
      </w:pPr>
    </w:p>
    <w:p w:rsidR="00DD0BC7" w:rsidRDefault="007D64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Avizul tehnic al INSCC;</w:t>
      </w:r>
    </w:p>
    <w:p w:rsidR="00DD0BC7" w:rsidRDefault="00DD0BC7">
      <w:pPr>
        <w:pStyle w:val="ListParagraph2"/>
        <w:spacing w:after="0"/>
        <w:ind w:left="0"/>
        <w:jc w:val="both"/>
        <w:rPr>
          <w:rFonts w:ascii="Times New Roman" w:hAnsi="Times New Roman" w:cs="Times New Roman"/>
          <w:bCs/>
          <w:sz w:val="24"/>
          <w:szCs w:val="24"/>
        </w:rPr>
      </w:pPr>
    </w:p>
    <w:p w:rsidR="00DD0BC7" w:rsidRDefault="007D64CE">
      <w:pPr>
        <w:pStyle w:val="ListParagraph1"/>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Investiţia prevazută prin proiect va fi realizata în </w:t>
      </w:r>
      <w:r>
        <w:rPr>
          <w:rFonts w:ascii="Times New Roman" w:hAnsi="Times New Roman" w:cs="Times New Roman"/>
          <w:sz w:val="24"/>
          <w:szCs w:val="24"/>
          <w:lang w:val="en-US"/>
        </w:rPr>
        <w:t>teritoriul GAL</w:t>
      </w:r>
      <w:r>
        <w:rPr>
          <w:rFonts w:ascii="Times New Roman" w:hAnsi="Times New Roman" w:cs="Times New Roman"/>
          <w:sz w:val="24"/>
          <w:szCs w:val="24"/>
        </w:rPr>
        <w:t xml:space="preserve"> fara acoperire broadband la punct fix.</w:t>
      </w:r>
    </w:p>
    <w:p w:rsidR="00DD0BC7" w:rsidRDefault="007D64CE">
      <w:pPr>
        <w:autoSpaceDE w:val="0"/>
        <w:autoSpaceDN w:val="0"/>
        <w:adjustRightInd w:val="0"/>
        <w:spacing w:after="0" w:line="240" w:lineRule="auto"/>
        <w:rPr>
          <w:rFonts w:ascii="Times New Roman" w:eastAsia="SymbolMT" w:hAnsi="Times New Roman" w:cs="Times New Roman"/>
          <w:color w:val="000000"/>
          <w:sz w:val="24"/>
          <w:szCs w:val="24"/>
          <w:lang w:val="en-US"/>
        </w:rPr>
      </w:pPr>
      <w:r>
        <w:rPr>
          <w:rFonts w:ascii="Times New Roman" w:hAnsi="Times New Roman" w:cs="Times New Roman"/>
          <w:sz w:val="24"/>
          <w:szCs w:val="24"/>
        </w:rPr>
        <w:t xml:space="preserve">Se va verifica </w:t>
      </w:r>
      <w:r>
        <w:rPr>
          <w:rFonts w:ascii="Times New Roman" w:eastAsia="SymbolMT" w:hAnsi="Times New Roman" w:cs="Times New Roman"/>
          <w:color w:val="000000"/>
          <w:sz w:val="24"/>
          <w:szCs w:val="24"/>
          <w:lang w:val="en-US"/>
        </w:rPr>
        <w:t xml:space="preserve">Lista  Zonelor Albe, actualizată  în </w:t>
      </w:r>
      <w:r>
        <w:rPr>
          <w:rFonts w:ascii="Times New Roman" w:eastAsia="SymbolMT" w:hAnsi="Times New Roman" w:cs="Times New Roman"/>
          <w:color w:val="000000"/>
          <w:sz w:val="24"/>
          <w:szCs w:val="24"/>
          <w:lang w:val="en-US"/>
        </w:rPr>
        <w:t>ianuarie 2017 de către ANCOM la solicitarea AM  PNDR, Studiul de fezabilitate, Adresa din partea primariei din care să rezulte dacă acestea au emis vreo autorizație de construire a unei rețele fixe de furnizare a serviciilor în bandă largă de mare viteză (</w:t>
      </w:r>
      <w:r>
        <w:rPr>
          <w:rFonts w:ascii="Times New Roman" w:eastAsia="SymbolMT" w:hAnsi="Times New Roman" w:cs="Times New Roman"/>
          <w:color w:val="000000"/>
          <w:sz w:val="24"/>
          <w:szCs w:val="24"/>
          <w:lang w:val="en-US"/>
        </w:rPr>
        <w:t>peste 30 Mbps) și dacă a început ori s-a finalizat construcția efectivă.</w:t>
      </w:r>
    </w:p>
    <w:p w:rsidR="00DD0BC7" w:rsidRDefault="007D64CE">
      <w:pPr>
        <w:autoSpaceDE w:val="0"/>
        <w:autoSpaceDN w:val="0"/>
        <w:adjustRightInd w:val="0"/>
        <w:spacing w:after="0" w:line="240" w:lineRule="auto"/>
        <w:contextualSpacing/>
        <w:rPr>
          <w:rFonts w:ascii="Times New Roman" w:eastAsia="SymbolMT" w:hAnsi="Times New Roman" w:cs="Times New Roman"/>
          <w:sz w:val="24"/>
          <w:szCs w:val="24"/>
          <w:lang w:val="en-US"/>
        </w:rPr>
      </w:pPr>
      <w:proofErr w:type="gramStart"/>
      <w:r>
        <w:rPr>
          <w:rFonts w:ascii="Times New Roman" w:eastAsia="SymbolMT" w:hAnsi="Times New Roman" w:cs="Times New Roman"/>
          <w:b/>
          <w:bCs/>
          <w:sz w:val="24"/>
          <w:szCs w:val="24"/>
          <w:lang w:val="en-US"/>
        </w:rPr>
        <w:t xml:space="preserve">Adresă de la ANCOM </w:t>
      </w:r>
      <w:r>
        <w:rPr>
          <w:rFonts w:ascii="Times New Roman" w:eastAsia="SymbolMT" w:hAnsi="Times New Roman" w:cs="Times New Roman"/>
          <w:sz w:val="24"/>
          <w:szCs w:val="24"/>
          <w:lang w:val="en-US"/>
        </w:rPr>
        <w:t>privind încadrarea localității unde se realizează investiția, în lista zonelor albe (LZA).</w:t>
      </w:r>
      <w:proofErr w:type="gramEnd"/>
    </w:p>
    <w:p w:rsidR="00DD0BC7" w:rsidRDefault="00DD0BC7">
      <w:pPr>
        <w:pStyle w:val="ListParagraph1"/>
        <w:spacing w:after="0"/>
        <w:ind w:left="0"/>
        <w:jc w:val="both"/>
        <w:rPr>
          <w:rFonts w:ascii="Times New Roman" w:hAnsi="Times New Roman" w:cs="Times New Roman"/>
          <w:sz w:val="24"/>
          <w:szCs w:val="24"/>
        </w:rPr>
      </w:pPr>
    </w:p>
    <w:p w:rsidR="00DD0BC7" w:rsidRDefault="007D64CE">
      <w:pPr>
        <w:pStyle w:val="ListParagraph1"/>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Solicitanţii trebuie sa prezinte toate avizele/acordurile şi autorizaţii</w:t>
      </w:r>
      <w:r>
        <w:rPr>
          <w:rFonts w:ascii="Times New Roman" w:hAnsi="Times New Roman" w:cs="Times New Roman"/>
          <w:sz w:val="24"/>
          <w:szCs w:val="24"/>
        </w:rPr>
        <w:t>le necesare investiţiei.</w:t>
      </w:r>
    </w:p>
    <w:p w:rsidR="00DD0BC7" w:rsidRDefault="007D64CE">
      <w:pPr>
        <w:pStyle w:val="ListParagraph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Se vor verifica: </w:t>
      </w:r>
    </w:p>
    <w:p w:rsidR="00DD0BC7" w:rsidRDefault="007D64CE">
      <w:pPr>
        <w:pBdr>
          <w:left w:val="single" w:sz="8" w:space="0" w:color="auto"/>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Avizul tehnic al INSCC</w:t>
      </w:r>
    </w:p>
    <w:p w:rsidR="00DD0BC7" w:rsidRDefault="007D64CE">
      <w:pPr>
        <w:pBdr>
          <w:left w:val="single" w:sz="8" w:space="0" w:color="auto"/>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Adresă de la ANCOM privind încadrarea localității unde se realizează investiția, în lista zonelor albe (LZA)</w:t>
      </w:r>
    </w:p>
    <w:p w:rsidR="00DD0BC7" w:rsidRDefault="007D64CE">
      <w:pPr>
        <w:pBdr>
          <w:left w:val="single" w:sz="8" w:space="0" w:color="auto"/>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Notificare DSP</w:t>
      </w:r>
    </w:p>
    <w:p w:rsidR="00DD0BC7" w:rsidRDefault="007D64CE">
      <w:pPr>
        <w:pBdr>
          <w:left w:val="single" w:sz="8" w:space="0" w:color="auto"/>
        </w:pBd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Notificare DSVSA</w:t>
      </w:r>
    </w:p>
    <w:p w:rsidR="00DD0BC7" w:rsidRDefault="00DD0BC7">
      <w:pPr>
        <w:pStyle w:val="ListParagraph1"/>
        <w:spacing w:after="0"/>
        <w:ind w:left="0"/>
        <w:jc w:val="both"/>
        <w:rPr>
          <w:rFonts w:ascii="Times New Roman" w:hAnsi="Times New Roman" w:cs="Times New Roman"/>
          <w:sz w:val="24"/>
          <w:szCs w:val="24"/>
        </w:rPr>
      </w:pPr>
    </w:p>
    <w:p w:rsidR="00DD0BC7" w:rsidRDefault="00DD0BC7">
      <w:pPr>
        <w:pStyle w:val="ListParagraph1"/>
        <w:spacing w:after="0"/>
        <w:jc w:val="both"/>
        <w:rPr>
          <w:rFonts w:ascii="Times New Roman" w:hAnsi="Times New Roman" w:cs="Times New Roman"/>
          <w:sz w:val="24"/>
          <w:szCs w:val="24"/>
        </w:rPr>
      </w:pPr>
    </w:p>
    <w:p w:rsidR="00DD0BC7" w:rsidRDefault="007D64CE">
      <w:pPr>
        <w:pStyle w:val="ListParagraph1"/>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Beneficiarul ajutorului „de minimis” va oferi </w:t>
      </w:r>
      <w:r>
        <w:rPr>
          <w:rFonts w:ascii="Times New Roman" w:hAnsi="Times New Roman" w:cs="Times New Roman"/>
          <w:sz w:val="24"/>
          <w:szCs w:val="24"/>
        </w:rPr>
        <w:t>acces în condiţiile pieţei şi nediscriminatoriu la reţelele de distribuţie finanţate în cadrul acestei masuri, tuturor operatorilor interesaţi sa-şi dezvolte propria reţea de acces, în limita capacitaţilor tehnice disponibile şi urmare a unei cereri expres</w:t>
      </w:r>
      <w:r>
        <w:rPr>
          <w:rFonts w:ascii="Times New Roman" w:hAnsi="Times New Roman" w:cs="Times New Roman"/>
          <w:sz w:val="24"/>
          <w:szCs w:val="24"/>
        </w:rPr>
        <w:t>e din partea acestora.</w:t>
      </w:r>
    </w:p>
    <w:p w:rsidR="00DD0BC7" w:rsidRDefault="00DD0BC7">
      <w:pPr>
        <w:pStyle w:val="ListParagraph1"/>
        <w:spacing w:after="0"/>
        <w:ind w:left="0"/>
        <w:jc w:val="both"/>
        <w:rPr>
          <w:rFonts w:ascii="Times New Roman" w:hAnsi="Times New Roman" w:cs="Times New Roman"/>
          <w:sz w:val="24"/>
          <w:szCs w:val="24"/>
        </w:rPr>
      </w:pPr>
    </w:p>
    <w:p w:rsidR="00DD0BC7" w:rsidRDefault="007D64CE">
      <w:pPr>
        <w:pStyle w:val="ListParagraph1"/>
        <w:spacing w:after="0"/>
        <w:ind w:left="0"/>
        <w:jc w:val="both"/>
        <w:rPr>
          <w:rFonts w:ascii="Times New Roman" w:hAnsi="Times New Roman" w:cs="Times New Roman"/>
          <w:sz w:val="24"/>
          <w:szCs w:val="24"/>
        </w:rPr>
      </w:pPr>
      <w:r>
        <w:rPr>
          <w:rFonts w:ascii="Times New Roman" w:hAnsi="Times New Roman" w:cs="Times New Roman"/>
          <w:sz w:val="24"/>
          <w:szCs w:val="24"/>
        </w:rPr>
        <w:t>Se va verifica Declaraţia pe propria răspundere</w:t>
      </w:r>
      <w:r>
        <w:rPr>
          <w:rFonts w:ascii="Times New Roman" w:hAnsi="Times New Roman" w:cs="Times New Roman"/>
          <w:sz w:val="24"/>
          <w:szCs w:val="24"/>
        </w:rPr>
        <w:t>(anexa 10)</w:t>
      </w:r>
      <w:r>
        <w:rPr>
          <w:rFonts w:ascii="Times New Roman" w:hAnsi="Times New Roman" w:cs="Times New Roman"/>
          <w:bCs/>
          <w:sz w:val="24"/>
          <w:szCs w:val="24"/>
        </w:rPr>
        <w:t>;</w:t>
      </w:r>
    </w:p>
    <w:p w:rsidR="00DD0BC7" w:rsidRDefault="00DD0BC7">
      <w:pPr>
        <w:pStyle w:val="ListParagraph1"/>
        <w:spacing w:after="0"/>
        <w:ind w:left="0"/>
        <w:jc w:val="both"/>
        <w:rPr>
          <w:rFonts w:ascii="Times New Roman" w:hAnsi="Times New Roman" w:cs="Times New Roman"/>
          <w:sz w:val="24"/>
          <w:szCs w:val="24"/>
        </w:rPr>
      </w:pPr>
    </w:p>
    <w:p w:rsidR="00DD0BC7" w:rsidRDefault="007D64CE">
      <w:pPr>
        <w:pStyle w:val="ListParagraph1"/>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11. Viteza de transfer pe care solicitantul/solicitanţii sprijinului trebuie să o asigure va fi în conformitate cu prevederile Strategiei Naționale Agenda Digitală 2020, </w:t>
      </w:r>
      <w:r>
        <w:rPr>
          <w:rFonts w:ascii="Times New Roman" w:hAnsi="Times New Roman" w:cs="Times New Roman"/>
          <w:sz w:val="24"/>
          <w:szCs w:val="24"/>
        </w:rPr>
        <w:t>respectiv o viteză de transfer de minimum 30 Mbps partajat atât pentru persoane fizice cât și pentru persoane juridice.</w:t>
      </w:r>
    </w:p>
    <w:p w:rsidR="00DD0BC7" w:rsidRDefault="00DD0BC7">
      <w:pPr>
        <w:pStyle w:val="ListParagraph1"/>
        <w:spacing w:after="0"/>
        <w:ind w:left="0"/>
        <w:jc w:val="both"/>
        <w:rPr>
          <w:rFonts w:ascii="Times New Roman" w:hAnsi="Times New Roman" w:cs="Times New Roman"/>
          <w:sz w:val="24"/>
          <w:szCs w:val="24"/>
        </w:rPr>
      </w:pPr>
    </w:p>
    <w:p w:rsidR="00DD0BC7" w:rsidRDefault="007D64CE">
      <w:pPr>
        <w:pStyle w:val="ListParagraph1"/>
        <w:spacing w:after="0"/>
        <w:ind w:left="0"/>
        <w:jc w:val="both"/>
        <w:rPr>
          <w:rFonts w:ascii="Times New Roman" w:hAnsi="Times New Roman" w:cs="Times New Roman"/>
          <w:sz w:val="24"/>
          <w:szCs w:val="24"/>
        </w:rPr>
      </w:pPr>
      <w:r>
        <w:rPr>
          <w:rFonts w:ascii="Times New Roman" w:hAnsi="Times New Roman" w:cs="Times New Roman"/>
          <w:sz w:val="24"/>
          <w:szCs w:val="24"/>
        </w:rPr>
        <w:t>Se vor verifica:</w:t>
      </w:r>
      <w:r>
        <w:rPr>
          <w:rFonts w:ascii="Times New Roman" w:eastAsia="Times New Roman" w:hAnsi="Times New Roman" w:cs="Times New Roman"/>
          <w:bCs/>
          <w:sz w:val="24"/>
          <w:szCs w:val="24"/>
          <w:lang w:eastAsia="fr-FR"/>
        </w:rPr>
        <w:t>Studiul de Fezabilitate /</w:t>
      </w:r>
      <w:r w:rsidR="00C0194C">
        <w:rPr>
          <w:rFonts w:ascii="Times New Roman" w:eastAsia="Times New Roman" w:hAnsi="Times New Roman" w:cs="Times New Roman"/>
          <w:bCs/>
          <w:sz w:val="24"/>
          <w:szCs w:val="24"/>
          <w:lang w:eastAsia="fr-FR"/>
        </w:rPr>
        <w:t>DALI/</w:t>
      </w:r>
      <w:r>
        <w:rPr>
          <w:rFonts w:ascii="Times New Roman" w:eastAsia="Times New Roman" w:hAnsi="Times New Roman" w:cs="Times New Roman"/>
          <w:bCs/>
          <w:sz w:val="24"/>
          <w:szCs w:val="24"/>
          <w:lang w:eastAsia="fr-FR"/>
        </w:rPr>
        <w:t>Memoriu justificativ, Avizul tehnic al INSCC, Adresă de la ANCOM privind încadrarea localități</w:t>
      </w:r>
      <w:r>
        <w:rPr>
          <w:rFonts w:ascii="Times New Roman" w:eastAsia="Times New Roman" w:hAnsi="Times New Roman" w:cs="Times New Roman"/>
          <w:bCs/>
          <w:sz w:val="24"/>
          <w:szCs w:val="24"/>
          <w:lang w:eastAsia="fr-FR"/>
        </w:rPr>
        <w:t>i unde se realizează investiția, în lista zonelor albe (LZA).</w:t>
      </w:r>
    </w:p>
    <w:p w:rsidR="00DD0BC7" w:rsidRDefault="00DD0BC7">
      <w:pPr>
        <w:pStyle w:val="ListParagraph1"/>
        <w:spacing w:after="0"/>
        <w:ind w:left="0"/>
        <w:jc w:val="both"/>
        <w:rPr>
          <w:rFonts w:ascii="Times New Roman" w:hAnsi="Times New Roman" w:cs="Times New Roman"/>
          <w:sz w:val="24"/>
          <w:szCs w:val="24"/>
        </w:rPr>
      </w:pPr>
    </w:p>
    <w:p w:rsidR="00DD0BC7" w:rsidRDefault="007D64CE">
      <w:pPr>
        <w:pStyle w:val="ListParagraph1"/>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Atenţie:</w:t>
      </w:r>
    </w:p>
    <w:p w:rsidR="00DD0BC7" w:rsidRDefault="007D64CE">
      <w:pPr>
        <w:pStyle w:val="ListParagraph1"/>
        <w:numPr>
          <w:ilvl w:val="0"/>
          <w:numId w:val="7"/>
        </w:numPr>
        <w:spacing w:after="0"/>
        <w:jc w:val="both"/>
        <w:rPr>
          <w:rFonts w:ascii="Times New Roman" w:hAnsi="Times New Roman" w:cs="Times New Roman"/>
          <w:sz w:val="24"/>
          <w:szCs w:val="24"/>
        </w:rPr>
      </w:pPr>
      <w:r>
        <w:rPr>
          <w:rFonts w:ascii="Times New Roman" w:hAnsi="Times New Roman" w:cs="Times New Roman"/>
          <w:b/>
          <w:sz w:val="24"/>
          <w:szCs w:val="24"/>
        </w:rPr>
        <w:t>Localizarea proiectelor</w:t>
      </w:r>
      <w:r>
        <w:rPr>
          <w:rFonts w:ascii="Times New Roman" w:hAnsi="Times New Roman" w:cs="Times New Roman"/>
          <w:sz w:val="24"/>
          <w:szCs w:val="24"/>
        </w:rPr>
        <w:t xml:space="preserve"> se va face potrivit Listei Zonelor Albe, actualizate în ianuarie 2017 de către ANCOM, </w:t>
      </w:r>
      <w:r>
        <w:rPr>
          <w:rFonts w:ascii="Times New Roman" w:eastAsia="Times New Roman" w:hAnsi="Times New Roman" w:cs="Times New Roman"/>
          <w:sz w:val="24"/>
          <w:szCs w:val="24"/>
          <w:lang w:eastAsia="ro-RO"/>
        </w:rPr>
        <w:t>la solicitarea AM PNDR</w:t>
      </w:r>
      <w:r>
        <w:rPr>
          <w:rFonts w:ascii="Times New Roman" w:eastAsia="Times New Roman" w:hAnsi="Times New Roman" w:cs="Times New Roman"/>
          <w:sz w:val="24"/>
          <w:szCs w:val="24"/>
          <w:lang w:val="en-US" w:eastAsia="ro-RO"/>
        </w:rPr>
        <w:t xml:space="preserve">, disponibilă pe </w:t>
      </w:r>
      <w:hyperlink r:id="rId16" w:history="1">
        <w:r>
          <w:rPr>
            <w:rStyle w:val="Hyperlink"/>
            <w:rFonts w:ascii="Times New Roman" w:eastAsia="Times New Roman" w:hAnsi="Times New Roman" w:cs="Times New Roman"/>
            <w:sz w:val="24"/>
            <w:szCs w:val="24"/>
            <w:lang w:eastAsia="ro-RO"/>
          </w:rPr>
          <w:t>ht</w:t>
        </w:r>
        <w:r>
          <w:rPr>
            <w:rStyle w:val="Hyperlink"/>
            <w:rFonts w:ascii="Times New Roman" w:eastAsia="Times New Roman" w:hAnsi="Times New Roman" w:cs="Times New Roman"/>
            <w:sz w:val="24"/>
            <w:szCs w:val="24"/>
            <w:lang w:eastAsia="ro-RO"/>
          </w:rPr>
          <w:t>tp://www.madr.ro/</w:t>
        </w:r>
      </w:hyperlink>
      <w:r>
        <w:rPr>
          <w:rFonts w:ascii="Times New Roman" w:eastAsia="Times New Roman" w:hAnsi="Times New Roman" w:cs="Times New Roman"/>
          <w:sz w:val="24"/>
          <w:szCs w:val="24"/>
          <w:lang w:eastAsia="ro-RO"/>
        </w:rPr>
        <w:t xml:space="preserve"> </w:t>
      </w:r>
      <w:r>
        <w:rPr>
          <w:rFonts w:ascii="Times New Roman" w:hAnsi="Times New Roman" w:cs="Times New Roman"/>
          <w:sz w:val="24"/>
          <w:szCs w:val="24"/>
        </w:rPr>
        <w:t xml:space="preserve">- secțiunea </w:t>
      </w:r>
      <w:r>
        <w:rPr>
          <w:rFonts w:ascii="Times New Roman" w:hAnsi="Times New Roman" w:cs="Times New Roman"/>
          <w:b/>
          <w:sz w:val="24"/>
          <w:szCs w:val="24"/>
        </w:rPr>
        <w:t xml:space="preserve">Dezvoltare Rurală &gt;&gt; Implementare PNDR 2014-2020 &gt;&gt; LEADER 2014-2020, precum și </w:t>
      </w:r>
      <w:r>
        <w:rPr>
          <w:rFonts w:ascii="Times New Roman" w:hAnsi="Times New Roman" w:cs="Times New Roman"/>
          <w:sz w:val="24"/>
          <w:szCs w:val="24"/>
        </w:rPr>
        <w:t xml:space="preserve">site-ul ANCOM: </w:t>
      </w:r>
      <w:hyperlink r:id="rId17" w:history="1">
        <w:r>
          <w:rPr>
            <w:rStyle w:val="Hyperlink"/>
            <w:rFonts w:ascii="Times New Roman" w:hAnsi="Times New Roman" w:cs="Times New Roman"/>
            <w:sz w:val="24"/>
            <w:szCs w:val="24"/>
          </w:rPr>
          <w:t>http://www.ancom.org.ro/</w:t>
        </w:r>
      </w:hyperlink>
      <w:r>
        <w:rPr>
          <w:rFonts w:ascii="Times New Roman" w:hAnsi="Times New Roman" w:cs="Times New Roman"/>
          <w:sz w:val="24"/>
          <w:szCs w:val="24"/>
        </w:rPr>
        <w:t xml:space="preserve"> - secțiunea </w:t>
      </w:r>
      <w:r>
        <w:rPr>
          <w:rFonts w:ascii="Times New Roman" w:hAnsi="Times New Roman" w:cs="Times New Roman"/>
          <w:b/>
          <w:sz w:val="24"/>
          <w:szCs w:val="24"/>
        </w:rPr>
        <w:t>Consultare &gt;&gt; Observații</w:t>
      </w:r>
    </w:p>
    <w:p w:rsidR="00DD0BC7" w:rsidRDefault="007D64CE">
      <w:pPr>
        <w:widowControl w:val="0"/>
        <w:autoSpaceDE w:val="0"/>
        <w:autoSpaceDN w:val="0"/>
        <w:adjustRightInd w:val="0"/>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”Pentru verificarea eligi</w:t>
      </w:r>
      <w:r>
        <w:rPr>
          <w:rFonts w:ascii="Times New Roman" w:hAnsi="Times New Roman" w:cs="Times New Roman"/>
          <w:sz w:val="24"/>
          <w:szCs w:val="24"/>
        </w:rPr>
        <w:t xml:space="preserve">bilității localităților unde se dorește să se implementeze proiectul de investiții, solicitantul sprijinului financiar trebuie să solicite de la primăriile comunelor de care aparțin localitățile (satele) respective, o </w:t>
      </w:r>
      <w:r>
        <w:rPr>
          <w:rFonts w:ascii="Times New Roman" w:hAnsi="Times New Roman" w:cs="Times New Roman"/>
          <w:b/>
          <w:sz w:val="24"/>
          <w:szCs w:val="24"/>
        </w:rPr>
        <w:t>adresă din care să rezulte dacă aceste</w:t>
      </w:r>
      <w:r>
        <w:rPr>
          <w:rFonts w:ascii="Times New Roman" w:hAnsi="Times New Roman" w:cs="Times New Roman"/>
          <w:b/>
          <w:sz w:val="24"/>
          <w:szCs w:val="24"/>
        </w:rPr>
        <w:t>a au emis vreo autorizație de construire</w:t>
      </w:r>
      <w:r>
        <w:rPr>
          <w:rFonts w:ascii="Times New Roman" w:hAnsi="Times New Roman" w:cs="Times New Roman"/>
          <w:sz w:val="24"/>
          <w:szCs w:val="24"/>
        </w:rPr>
        <w:t xml:space="preserve"> a unei rețele fixe de furnizare a serviciilor în bandă largă de mare viteză (peste 30 Mbps) și dacă a început ori s-a finalizat construcția efectivă. </w:t>
      </w:r>
      <w:r>
        <w:rPr>
          <w:rFonts w:ascii="Times New Roman" w:hAnsi="Times New Roman" w:cs="Times New Roman"/>
          <w:b/>
          <w:sz w:val="24"/>
          <w:szCs w:val="24"/>
        </w:rPr>
        <w:t>Adresa</w:t>
      </w:r>
      <w:r>
        <w:rPr>
          <w:rFonts w:ascii="Times New Roman" w:hAnsi="Times New Roman" w:cs="Times New Roman"/>
          <w:sz w:val="24"/>
          <w:szCs w:val="24"/>
        </w:rPr>
        <w:t xml:space="preserve"> prin care primăria confirmă faptul că nu a emis o astfel de autorizație de construire, </w:t>
      </w:r>
      <w:r>
        <w:rPr>
          <w:rFonts w:ascii="Times New Roman" w:hAnsi="Times New Roman" w:cs="Times New Roman"/>
          <w:b/>
          <w:sz w:val="24"/>
          <w:szCs w:val="24"/>
        </w:rPr>
        <w:t>se depune la dosarul cererii de finanțare</w:t>
      </w:r>
      <w:r>
        <w:rPr>
          <w:rFonts w:ascii="Times New Roman" w:hAnsi="Times New Roman" w:cs="Times New Roman"/>
          <w:sz w:val="24"/>
          <w:szCs w:val="24"/>
        </w:rPr>
        <w:t>. În caz contrar localitatea respectivă nu este eligibilă.”</w:t>
      </w:r>
    </w:p>
    <w:p w:rsidR="00DD0BC7" w:rsidRDefault="00DD0BC7">
      <w:pPr>
        <w:widowControl w:val="0"/>
        <w:autoSpaceDE w:val="0"/>
        <w:autoSpaceDN w:val="0"/>
        <w:adjustRightInd w:val="0"/>
        <w:spacing w:after="120" w:line="240" w:lineRule="auto"/>
        <w:jc w:val="both"/>
        <w:rPr>
          <w:rFonts w:ascii="Times New Roman" w:hAnsi="Times New Roman" w:cs="Times New Roman"/>
          <w:sz w:val="24"/>
          <w:szCs w:val="24"/>
        </w:rPr>
      </w:pPr>
    </w:p>
    <w:p w:rsidR="00DD0BC7" w:rsidRDefault="007D64CE">
      <w:pPr>
        <w:pStyle w:val="ListParagraph1"/>
        <w:widowControl w:val="0"/>
        <w:numPr>
          <w:ilvl w:val="0"/>
          <w:numId w:val="7"/>
        </w:numPr>
        <w:shd w:val="clear" w:color="auto" w:fill="FFFFFF" w:themeFill="background1"/>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u w:val="single"/>
        </w:rPr>
        <w:t>Accesul deschis</w:t>
      </w:r>
      <w:r>
        <w:rPr>
          <w:rFonts w:ascii="Times New Roman" w:hAnsi="Times New Roman" w:cs="Times New Roman"/>
          <w:sz w:val="24"/>
          <w:szCs w:val="24"/>
          <w:u w:val="single"/>
        </w:rPr>
        <w:t xml:space="preserve"> </w:t>
      </w:r>
    </w:p>
    <w:p w:rsidR="00DD0BC7" w:rsidRDefault="007D64CE">
      <w:pPr>
        <w:widowControl w:val="0"/>
        <w:shd w:val="clear" w:color="auto" w:fill="FFFFFF" w:themeFill="background1"/>
        <w:autoSpaceDE w:val="0"/>
        <w:autoSpaceDN w:val="0"/>
        <w:adjustRightInd w:val="0"/>
        <w:spacing w:after="120" w:line="24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potrivit dispozițiilor </w:t>
      </w:r>
      <w:r>
        <w:rPr>
          <w:rFonts w:ascii="Times New Roman" w:hAnsi="Times New Roman" w:cs="Times New Roman"/>
          <w:b/>
          <w:sz w:val="24"/>
          <w:szCs w:val="24"/>
        </w:rPr>
        <w:t xml:space="preserve">art. 25 din Legea nr. </w:t>
      </w:r>
      <w:r>
        <w:rPr>
          <w:rFonts w:ascii="Times New Roman" w:hAnsi="Times New Roman" w:cs="Times New Roman"/>
          <w:b/>
          <w:sz w:val="24"/>
          <w:szCs w:val="24"/>
        </w:rPr>
        <w:t>159/2016 în situația în care proiectul presupune instalarea de elemente de infrastructură fizică</w:t>
      </w:r>
      <w:r>
        <w:rPr>
          <w:rFonts w:ascii="Times New Roman" w:hAnsi="Times New Roman" w:cs="Times New Roman"/>
          <w:sz w:val="24"/>
          <w:szCs w:val="24"/>
        </w:rPr>
        <w:t xml:space="preserve"> (canale, conducte, țevi, camerele de tragere și de vizitare, cabinete, clădiri și intrări în clădiri, structuri de susținere a antenelor, turnuri, stâlpi, pilo</w:t>
      </w:r>
      <w:r>
        <w:rPr>
          <w:rFonts w:ascii="Times New Roman" w:hAnsi="Times New Roman" w:cs="Times New Roman"/>
          <w:sz w:val="24"/>
          <w:szCs w:val="24"/>
        </w:rPr>
        <w:t xml:space="preserve">ni s.a. necesare instalării sau susținerii rețelelor publice de comunicații electronice), </w:t>
      </w:r>
      <w:r>
        <w:rPr>
          <w:rFonts w:ascii="Times New Roman" w:hAnsi="Times New Roman" w:cs="Times New Roman"/>
          <w:b/>
          <w:sz w:val="24"/>
          <w:szCs w:val="24"/>
        </w:rPr>
        <w:t>vor fi impuse obligații privind accesul furnizorilor de rețele publice de comunicații electronice la infrastructura fizică a operatorilor de rețea, î</w:t>
      </w:r>
      <w:r>
        <w:rPr>
          <w:rFonts w:ascii="Times New Roman" w:hAnsi="Times New Roman" w:cs="Times New Roman"/>
          <w:sz w:val="24"/>
          <w:szCs w:val="24"/>
        </w:rPr>
        <w:t xml:space="preserve">n eventualitatea </w:t>
      </w:r>
      <w:r>
        <w:rPr>
          <w:rFonts w:ascii="Times New Roman" w:hAnsi="Times New Roman" w:cs="Times New Roman"/>
          <w:sz w:val="24"/>
          <w:szCs w:val="24"/>
        </w:rPr>
        <w:t xml:space="preserve">în care </w:t>
      </w:r>
      <w:r>
        <w:rPr>
          <w:rFonts w:ascii="Times New Roman" w:hAnsi="Times New Roman" w:cs="Times New Roman"/>
          <w:b/>
          <w:sz w:val="24"/>
          <w:szCs w:val="24"/>
        </w:rPr>
        <w:t>proiectul selectat va fi unul care presupune instalarea de elemente de infrastructură fizică astfel cum au fost exemplificate mai sus, vor fi impuse beneficiarului obligații de acces</w:t>
      </w:r>
      <w:r>
        <w:rPr>
          <w:rFonts w:ascii="Times New Roman" w:hAnsi="Times New Roman" w:cs="Times New Roman"/>
          <w:sz w:val="24"/>
          <w:szCs w:val="24"/>
        </w:rPr>
        <w:t xml:space="preserve"> la respectivele elemente de infrastructură fizică </w:t>
      </w:r>
      <w:r>
        <w:rPr>
          <w:rFonts w:ascii="Times New Roman" w:hAnsi="Times New Roman" w:cs="Times New Roman"/>
          <w:b/>
          <w:sz w:val="24"/>
          <w:szCs w:val="24"/>
        </w:rPr>
        <w:t>prin intermediu</w:t>
      </w:r>
      <w:r>
        <w:rPr>
          <w:rFonts w:ascii="Times New Roman" w:hAnsi="Times New Roman" w:cs="Times New Roman"/>
          <w:b/>
          <w:sz w:val="24"/>
          <w:szCs w:val="24"/>
        </w:rPr>
        <w:t>l contractului de finanțare</w:t>
      </w:r>
      <w:r>
        <w:rPr>
          <w:rFonts w:ascii="Times New Roman" w:hAnsi="Times New Roman" w:cs="Times New Roman"/>
          <w:sz w:val="24"/>
          <w:szCs w:val="24"/>
        </w:rPr>
        <w:t>.</w:t>
      </w:r>
    </w:p>
    <w:p w:rsidR="00DD0BC7" w:rsidRDefault="00DD0BC7">
      <w:pPr>
        <w:pStyle w:val="ListParagraph1"/>
        <w:widowControl w:val="0"/>
        <w:shd w:val="clear" w:color="auto" w:fill="FFFFFF" w:themeFill="background1"/>
        <w:autoSpaceDE w:val="0"/>
        <w:autoSpaceDN w:val="0"/>
        <w:adjustRightInd w:val="0"/>
        <w:spacing w:after="120" w:line="240" w:lineRule="auto"/>
        <w:ind w:left="207"/>
        <w:jc w:val="both"/>
        <w:rPr>
          <w:rFonts w:ascii="Times New Roman" w:hAnsi="Times New Roman" w:cs="Times New Roman"/>
          <w:sz w:val="24"/>
          <w:szCs w:val="24"/>
        </w:rPr>
      </w:pPr>
    </w:p>
    <w:p w:rsidR="00DD0BC7" w:rsidRDefault="007D64CE">
      <w:pPr>
        <w:pStyle w:val="ListParagraph1"/>
        <w:widowControl w:val="0"/>
        <w:numPr>
          <w:ilvl w:val="0"/>
          <w:numId w:val="7"/>
        </w:numPr>
        <w:shd w:val="clear" w:color="auto" w:fill="FFFFFF" w:themeFill="background1"/>
        <w:autoSpaceDE w:val="0"/>
        <w:autoSpaceDN w:val="0"/>
        <w:adjustRightInd w:val="0"/>
        <w:spacing w:after="12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Transparență </w:t>
      </w:r>
    </w:p>
    <w:p w:rsidR="00DD0BC7" w:rsidRDefault="00DD0BC7">
      <w:pPr>
        <w:pStyle w:val="ListParagraph1"/>
        <w:widowControl w:val="0"/>
        <w:shd w:val="clear" w:color="auto" w:fill="FFFFFF" w:themeFill="background1"/>
        <w:autoSpaceDE w:val="0"/>
        <w:autoSpaceDN w:val="0"/>
        <w:adjustRightInd w:val="0"/>
        <w:spacing w:after="120" w:line="240" w:lineRule="auto"/>
        <w:ind w:left="0"/>
        <w:jc w:val="both"/>
        <w:rPr>
          <w:rFonts w:ascii="Times New Roman" w:hAnsi="Times New Roman" w:cs="Times New Roman"/>
          <w:sz w:val="24"/>
          <w:szCs w:val="24"/>
        </w:rPr>
      </w:pPr>
    </w:p>
    <w:p w:rsidR="00DD0BC7" w:rsidRDefault="007D64CE">
      <w:pPr>
        <w:pStyle w:val="ListParagraph1"/>
        <w:widowControl w:val="0"/>
        <w:shd w:val="clear" w:color="auto" w:fill="FFFFFF" w:themeFill="background1"/>
        <w:autoSpaceDE w:val="0"/>
        <w:autoSpaceDN w:val="0"/>
        <w:adjustRightInd w:val="0"/>
        <w:spacing w:after="120" w:line="24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Potrivit art. 40 alin. (3) din Legea nr. 159/2016, </w:t>
      </w:r>
      <w:r>
        <w:rPr>
          <w:rFonts w:ascii="Times New Roman" w:eastAsia="Times New Roman" w:hAnsi="Times New Roman" w:cs="Times New Roman"/>
          <w:sz w:val="24"/>
          <w:szCs w:val="24"/>
          <w:lang w:eastAsia="ro-RO"/>
        </w:rPr>
        <w:t>furnizorilor de rețele publice de comunicații electronice, operatorilor de rețea, organismelor din sectorul public și autorităților administrației publice centr</w:t>
      </w:r>
      <w:r>
        <w:rPr>
          <w:rFonts w:ascii="Times New Roman" w:eastAsia="Times New Roman" w:hAnsi="Times New Roman" w:cs="Times New Roman"/>
          <w:sz w:val="24"/>
          <w:szCs w:val="24"/>
          <w:lang w:eastAsia="ro-RO"/>
        </w:rPr>
        <w:t xml:space="preserve">ale ori locale, precum și persoanelor care participă la implementarea proiectelor finanțate din fonduri publice </w:t>
      </w:r>
      <w:r>
        <w:rPr>
          <w:rFonts w:ascii="Times New Roman" w:hAnsi="Times New Roman" w:cs="Times New Roman"/>
          <w:sz w:val="24"/>
          <w:szCs w:val="24"/>
        </w:rPr>
        <w:t xml:space="preserve">au </w:t>
      </w:r>
      <w:r>
        <w:rPr>
          <w:rFonts w:ascii="Times New Roman" w:hAnsi="Times New Roman" w:cs="Times New Roman"/>
          <w:b/>
          <w:sz w:val="24"/>
          <w:szCs w:val="24"/>
        </w:rPr>
        <w:t>obligația de a transmite ANCOM,</w:t>
      </w:r>
      <w:r>
        <w:rPr>
          <w:rFonts w:ascii="Times New Roman" w:hAnsi="Times New Roman" w:cs="Times New Roman"/>
          <w:sz w:val="24"/>
          <w:szCs w:val="24"/>
        </w:rPr>
        <w:t xml:space="preserve"> precum și de a actualiza </w:t>
      </w:r>
      <w:r>
        <w:rPr>
          <w:rFonts w:ascii="Times New Roman" w:hAnsi="Times New Roman" w:cs="Times New Roman"/>
          <w:b/>
          <w:sz w:val="24"/>
          <w:szCs w:val="24"/>
        </w:rPr>
        <w:t>informații complete privind dezvoltarea și localizarea geografică a rețelelor public</w:t>
      </w:r>
      <w:r>
        <w:rPr>
          <w:rFonts w:ascii="Times New Roman" w:hAnsi="Times New Roman" w:cs="Times New Roman"/>
          <w:b/>
          <w:sz w:val="24"/>
          <w:szCs w:val="24"/>
        </w:rPr>
        <w:t xml:space="preserve">e de comunicații electronice și a elementelor de infrastructură fizică necesare susținerii acestora, pe care le dețin în proprietate sau în concesiune. </w:t>
      </w:r>
      <w:r>
        <w:rPr>
          <w:rFonts w:ascii="Times New Roman" w:hAnsi="Times New Roman" w:cs="Times New Roman"/>
          <w:sz w:val="24"/>
          <w:szCs w:val="24"/>
        </w:rPr>
        <w:t xml:space="preserve">Modalitatea concretă prin care beneficiarii proiectelor de investiții își vor executa această obligație </w:t>
      </w:r>
      <w:r>
        <w:rPr>
          <w:rFonts w:ascii="Times New Roman" w:hAnsi="Times New Roman" w:cs="Times New Roman"/>
          <w:sz w:val="24"/>
          <w:szCs w:val="24"/>
        </w:rPr>
        <w:t>se stabilește prin decizie a președintelui ANCOM.</w:t>
      </w:r>
    </w:p>
    <w:p w:rsidR="00DD0BC7" w:rsidRPr="00C0194C" w:rsidRDefault="007D64CE">
      <w:pPr>
        <w:pStyle w:val="Heading2"/>
        <w:rPr>
          <w:rFonts w:ascii="Times New Roman" w:hAnsi="Times New Roman" w:cs="Times New Roman"/>
          <w:sz w:val="24"/>
          <w:szCs w:val="24"/>
          <w:u w:val="single"/>
        </w:rPr>
      </w:pPr>
      <w:bookmarkStart w:id="31" w:name="_Toc490047722"/>
      <w:r w:rsidRPr="00C0194C">
        <w:rPr>
          <w:rFonts w:ascii="Times New Roman" w:hAnsi="Times New Roman" w:cs="Times New Roman"/>
          <w:sz w:val="24"/>
          <w:szCs w:val="24"/>
          <w:u w:val="single"/>
        </w:rPr>
        <w:t>CAPITOLUL 6</w:t>
      </w:r>
      <w:bookmarkEnd w:id="31"/>
    </w:p>
    <w:p w:rsidR="00DD0BC7" w:rsidRPr="00C0194C" w:rsidRDefault="007D64CE">
      <w:pPr>
        <w:pStyle w:val="Heading2"/>
        <w:rPr>
          <w:rFonts w:ascii="Times New Roman" w:hAnsi="Times New Roman" w:cs="Times New Roman"/>
          <w:sz w:val="24"/>
          <w:szCs w:val="24"/>
          <w:u w:val="single"/>
        </w:rPr>
      </w:pPr>
      <w:bookmarkStart w:id="32" w:name="_Toc490047723"/>
      <w:r w:rsidRPr="00C0194C">
        <w:rPr>
          <w:rFonts w:ascii="Times New Roman" w:hAnsi="Times New Roman" w:cs="Times New Roman"/>
          <w:sz w:val="24"/>
          <w:szCs w:val="24"/>
          <w:u w:val="single"/>
        </w:rPr>
        <w:t>Cheltuieli eligibile și neeligibile</w:t>
      </w:r>
      <w:bookmarkEnd w:id="32"/>
    </w:p>
    <w:p w:rsidR="00DD0BC7" w:rsidRDefault="007D64CE">
      <w:pPr>
        <w:pStyle w:val="Heading2"/>
        <w:rPr>
          <w:rFonts w:ascii="Times New Roman" w:hAnsi="Times New Roman" w:cs="Times New Roman"/>
          <w:sz w:val="24"/>
          <w:szCs w:val="24"/>
        </w:rPr>
      </w:pPr>
      <w:bookmarkStart w:id="33" w:name="_Toc490047724"/>
      <w:r>
        <w:rPr>
          <w:rFonts w:ascii="Times New Roman" w:hAnsi="Times New Roman" w:cs="Times New Roman"/>
          <w:sz w:val="24"/>
          <w:szCs w:val="24"/>
        </w:rPr>
        <w:t>6.1 - Cheltuieli eligibile</w:t>
      </w:r>
      <w:bookmarkEnd w:id="33"/>
    </w:p>
    <w:p w:rsidR="00DD0BC7" w:rsidRDefault="00DD0BC7">
      <w:pPr>
        <w:pStyle w:val="ListParagraph1"/>
        <w:widowControl w:val="0"/>
        <w:shd w:val="clear" w:color="auto" w:fill="FFFFFF" w:themeFill="background1"/>
        <w:autoSpaceDE w:val="0"/>
        <w:autoSpaceDN w:val="0"/>
        <w:adjustRightInd w:val="0"/>
        <w:spacing w:after="120" w:line="240" w:lineRule="auto"/>
        <w:ind w:left="0"/>
        <w:jc w:val="both"/>
        <w:rPr>
          <w:rFonts w:ascii="Times New Roman" w:hAnsi="Times New Roman" w:cs="Times New Roman"/>
          <w:b/>
          <w:bCs/>
          <w:sz w:val="24"/>
          <w:szCs w:val="24"/>
          <w:u w:val="single"/>
        </w:rPr>
      </w:pPr>
    </w:p>
    <w:p w:rsidR="00DD0BC7" w:rsidRDefault="007D64CE">
      <w:pPr>
        <w:pStyle w:val="ListParagraph1"/>
        <w:numPr>
          <w:ilvl w:val="1"/>
          <w:numId w:val="8"/>
        </w:numPr>
        <w:spacing w:after="120" w:line="240" w:lineRule="auto"/>
        <w:ind w:left="142" w:firstLine="284"/>
        <w:jc w:val="both"/>
        <w:rPr>
          <w:rFonts w:ascii="Times New Roman" w:hAnsi="Times New Roman" w:cs="Times New Roman"/>
          <w:sz w:val="24"/>
          <w:szCs w:val="24"/>
        </w:rPr>
      </w:pPr>
      <w:r>
        <w:rPr>
          <w:rFonts w:ascii="Times New Roman" w:hAnsi="Times New Roman" w:cs="Times New Roman"/>
          <w:b/>
          <w:sz w:val="24"/>
          <w:szCs w:val="24"/>
        </w:rPr>
        <w:t xml:space="preserve">Crearea sau modernizarea buclelor locale la punct fix </w:t>
      </w:r>
      <w:r>
        <w:rPr>
          <w:rFonts w:ascii="Times New Roman" w:hAnsi="Times New Roman" w:cs="Times New Roman"/>
          <w:sz w:val="24"/>
          <w:szCs w:val="24"/>
        </w:rPr>
        <w:t>care presupune</w:t>
      </w:r>
      <w:r>
        <w:rPr>
          <w:rFonts w:ascii="Times New Roman" w:hAnsi="Times New Roman" w:cs="Times New Roman"/>
          <w:b/>
          <w:sz w:val="24"/>
          <w:szCs w:val="24"/>
        </w:rPr>
        <w:t>:</w:t>
      </w:r>
    </w:p>
    <w:p w:rsidR="00DD0BC7" w:rsidRDefault="007D64CE">
      <w:pPr>
        <w:pStyle w:val="ListParagraph1"/>
        <w:numPr>
          <w:ilvl w:val="2"/>
          <w:numId w:val="9"/>
        </w:numPr>
        <w:spacing w:after="120" w:line="240" w:lineRule="auto"/>
        <w:ind w:left="0" w:firstLine="284"/>
        <w:jc w:val="both"/>
        <w:rPr>
          <w:rFonts w:ascii="Times New Roman" w:hAnsi="Times New Roman" w:cs="Times New Roman"/>
          <w:sz w:val="24"/>
          <w:szCs w:val="24"/>
          <w:lang w:val="fr-FR"/>
        </w:rPr>
      </w:pPr>
      <w:r>
        <w:rPr>
          <w:rFonts w:ascii="Times New Roman" w:hAnsi="Times New Roman" w:cs="Times New Roman"/>
          <w:b/>
          <w:sz w:val="24"/>
          <w:szCs w:val="24"/>
          <w:lang w:val="fr-FR"/>
        </w:rPr>
        <w:t>crearea unei infrastructuri de acces</w:t>
      </w:r>
      <w:r>
        <w:rPr>
          <w:rFonts w:ascii="Times New Roman" w:hAnsi="Times New Roman" w:cs="Times New Roman"/>
          <w:sz w:val="24"/>
          <w:szCs w:val="24"/>
          <w:lang w:val="fr-FR"/>
        </w:rPr>
        <w:t xml:space="preserve"> broadband la punct fix (buclă locală sau ”last mile”) în zonele fără acces la internet în bandă largă;</w:t>
      </w:r>
    </w:p>
    <w:p w:rsidR="00DD0BC7" w:rsidRDefault="007D64CE">
      <w:pPr>
        <w:pStyle w:val="ListParagraph1"/>
        <w:numPr>
          <w:ilvl w:val="2"/>
          <w:numId w:val="9"/>
        </w:numPr>
        <w:spacing w:after="120" w:line="240" w:lineRule="auto"/>
        <w:ind w:left="0" w:firstLine="284"/>
        <w:jc w:val="both"/>
        <w:rPr>
          <w:rFonts w:ascii="Times New Roman" w:hAnsi="Times New Roman" w:cs="Times New Roman"/>
          <w:sz w:val="24"/>
          <w:szCs w:val="24"/>
          <w:lang w:val="fr-FR"/>
        </w:rPr>
      </w:pPr>
      <w:r>
        <w:rPr>
          <w:rFonts w:ascii="Times New Roman" w:hAnsi="Times New Roman" w:cs="Times New Roman"/>
          <w:b/>
          <w:sz w:val="24"/>
          <w:szCs w:val="24"/>
          <w:lang w:val="fr-FR"/>
        </w:rPr>
        <w:t>modernizarea infrastructurii existente</w:t>
      </w:r>
      <w:r>
        <w:rPr>
          <w:rFonts w:ascii="Times New Roman" w:hAnsi="Times New Roman" w:cs="Times New Roman"/>
          <w:sz w:val="24"/>
          <w:szCs w:val="24"/>
          <w:lang w:val="fr-FR"/>
        </w:rPr>
        <w:t xml:space="preserve"> de telecomunicații, </w:t>
      </w:r>
      <w:r>
        <w:rPr>
          <w:rFonts w:ascii="Times New Roman" w:hAnsi="Times New Roman" w:cs="Times New Roman"/>
          <w:sz w:val="24"/>
          <w:szCs w:val="24"/>
        </w:rPr>
        <w:t>în întregime sau parțial,</w:t>
      </w:r>
      <w:r>
        <w:rPr>
          <w:rFonts w:ascii="Times New Roman" w:hAnsi="Times New Roman" w:cs="Times New Roman"/>
          <w:sz w:val="24"/>
          <w:szCs w:val="24"/>
          <w:lang w:val="fr-FR"/>
        </w:rPr>
        <w:t xml:space="preserve"> inadecvată (care prezintă calitate scăzută, capacitate scăzută, sig</w:t>
      </w:r>
      <w:r>
        <w:rPr>
          <w:rFonts w:ascii="Times New Roman" w:hAnsi="Times New Roman" w:cs="Times New Roman"/>
          <w:sz w:val="24"/>
          <w:szCs w:val="24"/>
          <w:lang w:val="fr-FR"/>
        </w:rPr>
        <w:t xml:space="preserve">uranță scăzută sau acoperire insuficientă) sau incapabilă să ofere o calitate minimă a serviciilor </w:t>
      </w:r>
      <w:r>
        <w:rPr>
          <w:rFonts w:ascii="Times New Roman" w:hAnsi="Times New Roman" w:cs="Times New Roman"/>
          <w:i/>
          <w:sz w:val="24"/>
          <w:szCs w:val="24"/>
          <w:lang w:val="fr-FR"/>
        </w:rPr>
        <w:t>broadband</w:t>
      </w:r>
      <w:r>
        <w:rPr>
          <w:rFonts w:ascii="Times New Roman" w:hAnsi="Times New Roman" w:cs="Times New Roman"/>
          <w:sz w:val="24"/>
          <w:szCs w:val="24"/>
          <w:lang w:val="fr-FR"/>
        </w:rPr>
        <w:t>.</w:t>
      </w:r>
    </w:p>
    <w:p w:rsidR="00DD0BC7" w:rsidRDefault="007D64CE">
      <w:pPr>
        <w:pStyle w:val="ListParagraph1"/>
        <w:numPr>
          <w:ilvl w:val="2"/>
          <w:numId w:val="9"/>
        </w:numPr>
        <w:spacing w:after="120" w:line="240" w:lineRule="auto"/>
        <w:ind w:left="0" w:firstLine="284"/>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investițiile aferente racordării</w:t>
      </w:r>
      <w:r>
        <w:rPr>
          <w:rFonts w:ascii="Times New Roman" w:hAnsi="Times New Roman" w:cs="Times New Roman"/>
          <w:sz w:val="24"/>
          <w:szCs w:val="24"/>
          <w:lang w:val="fr-FR"/>
        </w:rPr>
        <w:t xml:space="preserve"> la o rețea de distribuție (backhaul network) în vederea asigurării unei conexiuni adecvate la rețeaua magistrală </w:t>
      </w:r>
      <w:r>
        <w:rPr>
          <w:rFonts w:ascii="Times New Roman" w:hAnsi="Times New Roman" w:cs="Times New Roman"/>
          <w:sz w:val="24"/>
          <w:szCs w:val="24"/>
          <w:lang w:val="fr-FR"/>
        </w:rPr>
        <w:t>(backbone network).</w:t>
      </w:r>
    </w:p>
    <w:p w:rsidR="00DD0BC7" w:rsidRDefault="007D64CE">
      <w:pPr>
        <w:pStyle w:val="Text1"/>
        <w:numPr>
          <w:ilvl w:val="1"/>
          <w:numId w:val="8"/>
        </w:numPr>
        <w:spacing w:after="120"/>
        <w:ind w:left="284" w:firstLine="284"/>
        <w:rPr>
          <w:szCs w:val="24"/>
          <w:lang w:val="ro-RO"/>
        </w:rPr>
      </w:pPr>
      <w:r>
        <w:rPr>
          <w:b/>
          <w:szCs w:val="24"/>
          <w:lang w:val="ro-RO"/>
        </w:rPr>
        <w:t>Crearea rețelei de distribuție și crearea sau modernizarea buclelor locale,</w:t>
      </w:r>
      <w:r>
        <w:rPr>
          <w:szCs w:val="24"/>
          <w:lang w:val="ro-RO"/>
        </w:rPr>
        <w:t xml:space="preserve"> care, pe lângă acțiunile de la pct. a. i) și ii) presupune și:</w:t>
      </w:r>
    </w:p>
    <w:p w:rsidR="00DD0BC7" w:rsidRDefault="007D64CE">
      <w:pPr>
        <w:pStyle w:val="Text1"/>
        <w:numPr>
          <w:ilvl w:val="0"/>
          <w:numId w:val="10"/>
        </w:numPr>
        <w:spacing w:after="120"/>
        <w:ind w:left="0" w:firstLine="360"/>
        <w:rPr>
          <w:szCs w:val="24"/>
          <w:lang w:val="ro-RO"/>
        </w:rPr>
      </w:pPr>
      <w:r>
        <w:rPr>
          <w:b/>
          <w:szCs w:val="24"/>
          <w:lang w:val="ro-RO"/>
        </w:rPr>
        <w:t>crearea unei infrastructuri de distribuție</w:t>
      </w:r>
      <w:r>
        <w:rPr>
          <w:szCs w:val="24"/>
          <w:lang w:val="ro-RO"/>
        </w:rPr>
        <w:t xml:space="preserve"> broadband (backhaul network), în zonele în care aceast</w:t>
      </w:r>
      <w:r>
        <w:rPr>
          <w:szCs w:val="24"/>
          <w:lang w:val="ro-RO"/>
        </w:rPr>
        <w:t>a nu există, de la punctul de inserție în rețeaua magistrală de mare capacitate (backbone network) până la punctul local de acces în bandă largă (PLABL), pentru a conecta rețeaua de acces local la rețeaua backbone;</w:t>
      </w:r>
    </w:p>
    <w:p w:rsidR="00DD0BC7" w:rsidRDefault="007D64CE">
      <w:pPr>
        <w:pStyle w:val="Text1"/>
        <w:numPr>
          <w:ilvl w:val="0"/>
          <w:numId w:val="10"/>
        </w:numPr>
        <w:spacing w:after="120"/>
        <w:ind w:left="0" w:firstLine="360"/>
        <w:rPr>
          <w:szCs w:val="24"/>
          <w:lang w:val="ro-RO"/>
        </w:rPr>
      </w:pPr>
      <w:r>
        <w:rPr>
          <w:b/>
          <w:szCs w:val="24"/>
          <w:lang w:val="ro-RO"/>
        </w:rPr>
        <w:t>investițiile aferente creării unei infras</w:t>
      </w:r>
      <w:r>
        <w:rPr>
          <w:b/>
          <w:szCs w:val="24"/>
          <w:lang w:val="ro-RO"/>
        </w:rPr>
        <w:t>tructuri de distribuție</w:t>
      </w:r>
      <w:r>
        <w:rPr>
          <w:szCs w:val="24"/>
          <w:lang w:val="ro-RO"/>
        </w:rPr>
        <w:t xml:space="preserve"> (backhaul-network) în vederea asigurării unei conexiuni adecvate la rețeaua magistrală (backbone network) și realizării punctelor de inserție și a lucrărilor de racordare la rețelele backbone.</w:t>
      </w:r>
    </w:p>
    <w:p w:rsidR="00DD0BC7" w:rsidRDefault="007D64CE">
      <w:pPr>
        <w:pStyle w:val="Text1"/>
        <w:spacing w:after="120"/>
        <w:ind w:firstLine="284"/>
        <w:rPr>
          <w:b/>
          <w:szCs w:val="24"/>
          <w:lang w:val="ro-RO"/>
        </w:rPr>
      </w:pPr>
      <w:r>
        <w:rPr>
          <w:b/>
          <w:szCs w:val="24"/>
          <w:lang w:val="ro-RO"/>
        </w:rPr>
        <w:t xml:space="preserve">Pentru ambele tipuri de acțiuni pot fi </w:t>
      </w:r>
      <w:r>
        <w:rPr>
          <w:b/>
          <w:szCs w:val="24"/>
          <w:lang w:val="ro-RO"/>
        </w:rPr>
        <w:t>eligibile:</w:t>
      </w:r>
    </w:p>
    <w:p w:rsidR="00DD0BC7" w:rsidRDefault="007D64CE">
      <w:pPr>
        <w:pStyle w:val="Text1"/>
        <w:numPr>
          <w:ilvl w:val="0"/>
          <w:numId w:val="11"/>
        </w:numPr>
        <w:tabs>
          <w:tab w:val="left" w:pos="284"/>
        </w:tabs>
        <w:spacing w:after="0"/>
        <w:ind w:left="0" w:firstLine="0"/>
        <w:rPr>
          <w:szCs w:val="24"/>
          <w:lang w:val="ro-RO"/>
        </w:rPr>
      </w:pPr>
      <w:r>
        <w:rPr>
          <w:szCs w:val="24"/>
          <w:lang w:val="ro-RO"/>
        </w:rPr>
        <w:t>lucrările de realizare sau modernizare a buclelor locale la punct fix (last-mile network), de la punctele locale de acces în bandă largă (PLABL) la utilizatorul final;</w:t>
      </w:r>
    </w:p>
    <w:p w:rsidR="00DD0BC7" w:rsidRDefault="007D64CE">
      <w:pPr>
        <w:pStyle w:val="Text1"/>
        <w:numPr>
          <w:ilvl w:val="0"/>
          <w:numId w:val="11"/>
        </w:numPr>
        <w:tabs>
          <w:tab w:val="left" w:pos="284"/>
        </w:tabs>
        <w:spacing w:after="0"/>
        <w:ind w:left="0" w:firstLine="0"/>
        <w:rPr>
          <w:szCs w:val="24"/>
          <w:lang w:val="ro-RO"/>
        </w:rPr>
      </w:pPr>
      <w:r>
        <w:rPr>
          <w:szCs w:val="24"/>
          <w:lang w:val="ro-RO"/>
        </w:rPr>
        <w:t>realizarea sau modernizarea PLABL, inclusiv lucrările aferente necesare;</w:t>
      </w:r>
    </w:p>
    <w:p w:rsidR="00DD0BC7" w:rsidRDefault="007D64CE">
      <w:pPr>
        <w:pStyle w:val="Text1"/>
        <w:numPr>
          <w:ilvl w:val="0"/>
          <w:numId w:val="11"/>
        </w:numPr>
        <w:tabs>
          <w:tab w:val="left" w:pos="284"/>
        </w:tabs>
        <w:spacing w:after="0"/>
        <w:ind w:left="0" w:firstLine="0"/>
        <w:rPr>
          <w:szCs w:val="24"/>
          <w:lang w:val="ro-RO"/>
        </w:rPr>
      </w:pPr>
      <w:r>
        <w:rPr>
          <w:szCs w:val="24"/>
          <w:lang w:val="ro-RO"/>
        </w:rPr>
        <w:t>fina</w:t>
      </w:r>
      <w:r>
        <w:rPr>
          <w:szCs w:val="24"/>
          <w:lang w:val="ro-RO"/>
        </w:rPr>
        <w:t>nțarea echipamentelor tehnice și toate lucrările civile aferente instalării și punerii în funcțiune a acestora (ca de exemplu canalizații, conducte, piloni, stații la sol etc.);</w:t>
      </w:r>
    </w:p>
    <w:p w:rsidR="00DD0BC7" w:rsidRDefault="007D64CE">
      <w:pPr>
        <w:pStyle w:val="Text1"/>
        <w:numPr>
          <w:ilvl w:val="0"/>
          <w:numId w:val="11"/>
        </w:numPr>
        <w:tabs>
          <w:tab w:val="left" w:pos="284"/>
        </w:tabs>
        <w:spacing w:after="0"/>
        <w:ind w:left="0" w:firstLine="0"/>
        <w:rPr>
          <w:szCs w:val="24"/>
          <w:lang w:val="ro-RO"/>
        </w:rPr>
      </w:pPr>
      <w:r>
        <w:rPr>
          <w:szCs w:val="24"/>
          <w:lang w:val="ro-RO"/>
        </w:rPr>
        <w:t xml:space="preserve">finanțarea sistemelor de software necesare; </w:t>
      </w:r>
    </w:p>
    <w:p w:rsidR="00DD0BC7" w:rsidRDefault="007D64CE">
      <w:pPr>
        <w:pStyle w:val="Text1"/>
        <w:numPr>
          <w:ilvl w:val="0"/>
          <w:numId w:val="11"/>
        </w:numPr>
        <w:tabs>
          <w:tab w:val="left" w:pos="284"/>
        </w:tabs>
        <w:spacing w:after="0"/>
        <w:ind w:left="0" w:firstLine="0"/>
        <w:rPr>
          <w:szCs w:val="24"/>
          <w:lang w:val="ro-RO"/>
        </w:rPr>
      </w:pPr>
      <w:r>
        <w:rPr>
          <w:szCs w:val="24"/>
          <w:lang w:val="ro-RO"/>
        </w:rPr>
        <w:t>instalarea elementelor de rețea ș</w:t>
      </w:r>
      <w:r>
        <w:rPr>
          <w:szCs w:val="24"/>
          <w:lang w:val="ro-RO"/>
        </w:rPr>
        <w:t>i a facilităților asociate acestora e.g.: switch local digital și routere, puncte de prezență etc.</w:t>
      </w:r>
    </w:p>
    <w:p w:rsidR="00DD0BC7" w:rsidRDefault="00DD0BC7">
      <w:pPr>
        <w:pStyle w:val="ListParagraph1"/>
        <w:widowControl w:val="0"/>
        <w:shd w:val="clear" w:color="auto" w:fill="FFFFFF" w:themeFill="background1"/>
        <w:autoSpaceDE w:val="0"/>
        <w:autoSpaceDN w:val="0"/>
        <w:adjustRightInd w:val="0"/>
        <w:spacing w:after="120" w:line="240" w:lineRule="auto"/>
        <w:ind w:left="0"/>
        <w:jc w:val="both"/>
        <w:rPr>
          <w:rFonts w:ascii="Times New Roman" w:hAnsi="Times New Roman" w:cs="Times New Roman"/>
          <w:b/>
          <w:bCs/>
          <w:sz w:val="24"/>
          <w:szCs w:val="24"/>
          <w:u w:val="single"/>
        </w:rPr>
      </w:pPr>
    </w:p>
    <w:p w:rsidR="00DD0BC7" w:rsidRDefault="00DD0BC7">
      <w:pPr>
        <w:pStyle w:val="ListParagraph1"/>
        <w:widowControl w:val="0"/>
        <w:shd w:val="clear" w:color="auto" w:fill="FFFFFF" w:themeFill="background1"/>
        <w:autoSpaceDE w:val="0"/>
        <w:autoSpaceDN w:val="0"/>
        <w:adjustRightInd w:val="0"/>
        <w:spacing w:after="120" w:line="240" w:lineRule="auto"/>
        <w:ind w:left="0"/>
        <w:jc w:val="both"/>
        <w:rPr>
          <w:rFonts w:ascii="Times New Roman" w:hAnsi="Times New Roman" w:cs="Times New Roman"/>
          <w:b/>
          <w:bCs/>
          <w:i/>
          <w:iCs/>
          <w:sz w:val="24"/>
          <w:szCs w:val="24"/>
        </w:rPr>
      </w:pPr>
    </w:p>
    <w:p w:rsidR="00DD0BC7" w:rsidRDefault="007D64CE">
      <w:pPr>
        <w:pStyle w:val="Text1"/>
        <w:spacing w:after="120"/>
        <w:ind w:left="0"/>
        <w:rPr>
          <w:b/>
          <w:bCs/>
          <w:i/>
          <w:iCs/>
          <w:szCs w:val="24"/>
          <w:lang w:val="ro-RO"/>
        </w:rPr>
      </w:pPr>
      <w:r>
        <w:rPr>
          <w:b/>
          <w:bCs/>
          <w:i/>
          <w:iCs/>
          <w:szCs w:val="24"/>
          <w:lang w:val="ro-RO"/>
        </w:rPr>
        <w:t xml:space="preserve">Notă: Investițiile în achiziție echipamente IT, soft-uri, brevete mărci, drepturi de autor, dezvoltare de soft pt toate domeniile, nu sunt decontabile din </w:t>
      </w:r>
      <w:r>
        <w:rPr>
          <w:b/>
          <w:bCs/>
          <w:i/>
          <w:iCs/>
          <w:szCs w:val="24"/>
          <w:lang w:val="ro-RO"/>
        </w:rPr>
        <w:t>cuantumul alocat investițiilor de broadband.</w:t>
      </w:r>
    </w:p>
    <w:p w:rsidR="00DD0BC7" w:rsidRDefault="00DD0BC7">
      <w:pPr>
        <w:pStyle w:val="Heading2"/>
        <w:rPr>
          <w:rFonts w:ascii="Times New Roman" w:hAnsi="Times New Roman" w:cs="Times New Roman"/>
          <w:sz w:val="24"/>
          <w:szCs w:val="24"/>
        </w:rPr>
      </w:pPr>
    </w:p>
    <w:p w:rsidR="00DD0BC7" w:rsidRDefault="007D64CE">
      <w:pPr>
        <w:pStyle w:val="Heading2"/>
        <w:rPr>
          <w:rFonts w:ascii="Times New Roman" w:hAnsi="Times New Roman" w:cs="Times New Roman"/>
          <w:sz w:val="24"/>
          <w:szCs w:val="24"/>
        </w:rPr>
      </w:pPr>
      <w:bookmarkStart w:id="34" w:name="_Toc490047725"/>
      <w:r>
        <w:rPr>
          <w:rFonts w:ascii="Times New Roman" w:hAnsi="Times New Roman" w:cs="Times New Roman"/>
          <w:sz w:val="24"/>
          <w:szCs w:val="24"/>
        </w:rPr>
        <w:t>6.2 -  Cheltuieli neeligibile</w:t>
      </w:r>
      <w:bookmarkEnd w:id="34"/>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Lista indicativă a cheltuielilor neeligibile:</w:t>
      </w:r>
    </w:p>
    <w:p w:rsidR="00DD0BC7" w:rsidRDefault="007D64CE">
      <w:pPr>
        <w:pStyle w:val="ListParagraph1"/>
        <w:widowControl w:val="0"/>
        <w:numPr>
          <w:ilvl w:val="0"/>
          <w:numId w:val="12"/>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Cumpararea de teren si/sau de imobile</w:t>
      </w:r>
    </w:p>
    <w:p w:rsidR="00DD0BC7" w:rsidRDefault="007D64CE">
      <w:pPr>
        <w:pStyle w:val="ListParagraph1"/>
        <w:widowControl w:val="0"/>
        <w:numPr>
          <w:ilvl w:val="0"/>
          <w:numId w:val="12"/>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sz w:val="24"/>
          <w:szCs w:val="24"/>
        </w:rPr>
        <w:t>Achiziţionarea de bunuri second-hand (utilizate);</w:t>
      </w:r>
    </w:p>
    <w:p w:rsidR="00DD0BC7" w:rsidRDefault="00DD0BC7">
      <w:pPr>
        <w:pStyle w:val="ListParagraph1"/>
        <w:widowControl w:val="0"/>
        <w:autoSpaceDE w:val="0"/>
        <w:autoSpaceDN w:val="0"/>
        <w:adjustRightInd w:val="0"/>
        <w:spacing w:after="120" w:line="240" w:lineRule="auto"/>
        <w:jc w:val="both"/>
        <w:rPr>
          <w:rFonts w:ascii="Times New Roman" w:hAnsi="Times New Roman" w:cs="Times New Roman"/>
          <w:sz w:val="24"/>
          <w:szCs w:val="24"/>
        </w:rPr>
      </w:pPr>
    </w:p>
    <w:p w:rsidR="00DD0BC7" w:rsidRDefault="007D64C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Cheltuielile neeligibile generale sunt: </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cheltuielile cu achiziţionarea de bunuri și echipamente ”second hand”;</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cheltuieli efectuate înainte de semnarea contractului de finanțare a proiectului cu excepţia: costurilor generale definite la art. 45, alin. 2 lit. c) din R (UE) nr. 1305/2013 </w:t>
      </w:r>
      <w:r>
        <w:rPr>
          <w:rFonts w:ascii="Times New Roman" w:eastAsia="Times New Roman" w:hAnsi="Times New Roman" w:cs="Times New Roman"/>
          <w:bCs/>
          <w:sz w:val="24"/>
          <w:szCs w:val="24"/>
          <w:lang w:val="en-US"/>
        </w:rPr>
        <w:t>cu mofif</w:t>
      </w:r>
      <w:r>
        <w:rPr>
          <w:rFonts w:ascii="Times New Roman" w:eastAsia="Times New Roman" w:hAnsi="Times New Roman" w:cs="Times New Roman"/>
          <w:bCs/>
          <w:sz w:val="24"/>
          <w:szCs w:val="24"/>
          <w:lang w:val="en-US"/>
        </w:rPr>
        <w:t>icările şi completările ulterioare</w:t>
      </w:r>
      <w:r>
        <w:rPr>
          <w:rFonts w:ascii="Times New Roman" w:eastAsia="Times New Roman" w:hAnsi="Times New Roman" w:cs="Times New Roman"/>
          <w:sz w:val="24"/>
          <w:szCs w:val="24"/>
        </w:rPr>
        <w:t xml:space="preserve"> care pot fi realizate înainte de depunerea Cererii de Finanțare;</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cheltuieli cu achiziția mijloacelor de transport pentru uz personal şi pentru transport persoane;</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cheltuieli cu investițiile ce fac obiectul dublei finanț</w:t>
      </w:r>
      <w:r>
        <w:rPr>
          <w:rFonts w:ascii="Times New Roman" w:eastAsia="Times New Roman" w:hAnsi="Times New Roman" w:cs="Times New Roman"/>
          <w:sz w:val="24"/>
          <w:szCs w:val="24"/>
        </w:rPr>
        <w:t>ări care vizează aceleași costuri eligibile;</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cazul contractelor de leasing, celelalte costuri legate de contractele de leasing, cum ar fi marja locatorului, costurile de refinanțare a dobânzilor, cheltuielile generale și cheltuielile de asigurare;</w:t>
      </w:r>
    </w:p>
    <w:p w:rsidR="00DD0BC7" w:rsidRDefault="007D64CE">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w:t>
      </w:r>
      <w:r>
        <w:rPr>
          <w:rFonts w:ascii="Times New Roman" w:eastAsia="Times New Roman" w:hAnsi="Times New Roman" w:cs="Times New Roman"/>
          <w:sz w:val="24"/>
          <w:szCs w:val="24"/>
        </w:rPr>
        <w:t>ltuieli neeligibile în conformitate cu art. 69, alin. (3) din R (UE) nr. 1303/2013 și anume:</w:t>
      </w:r>
    </w:p>
    <w:p w:rsidR="00DD0BC7" w:rsidRDefault="007D64CE">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dobânzi debitoare, cu excepţia celor referitoare la granturi acordate sub forma unei subvenţii pentru dobândă sau a unei subvenţii pentru comisioanele de garantar</w:t>
      </w:r>
      <w:r>
        <w:rPr>
          <w:rFonts w:ascii="Times New Roman" w:eastAsia="Times New Roman" w:hAnsi="Times New Roman" w:cs="Times New Roman"/>
          <w:sz w:val="24"/>
          <w:szCs w:val="24"/>
        </w:rPr>
        <w:t>e;</w:t>
      </w:r>
    </w:p>
    <w:p w:rsidR="00DD0BC7" w:rsidRDefault="007D64CE">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achiziţionarea de terenuri neconstruite și de terenuri construite;</w:t>
      </w:r>
    </w:p>
    <w:p w:rsidR="00DD0BC7" w:rsidRDefault="007D64CE">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taxa pe valoarea adăugată, cu excepţia cazului în care aceasta nu se poate recupera în temeiul legislaţiei naţionale privind TVA-ul sau a prevederilor specifice pentru instrumente fina</w:t>
      </w:r>
      <w:r>
        <w:rPr>
          <w:rFonts w:ascii="Times New Roman" w:eastAsia="Times New Roman" w:hAnsi="Times New Roman" w:cs="Times New Roman"/>
          <w:sz w:val="24"/>
          <w:szCs w:val="24"/>
        </w:rPr>
        <w:t>nciare.</w:t>
      </w:r>
    </w:p>
    <w:p w:rsidR="00DD0BC7" w:rsidRDefault="00DD0BC7">
      <w:pPr>
        <w:spacing w:after="0"/>
        <w:jc w:val="both"/>
        <w:rPr>
          <w:rFonts w:ascii="Times New Roman" w:eastAsia="Times New Roman" w:hAnsi="Times New Roman" w:cs="Times New Roman"/>
          <w:sz w:val="24"/>
          <w:szCs w:val="24"/>
        </w:rPr>
      </w:pPr>
    </w:p>
    <w:p w:rsidR="00DD0BC7" w:rsidRDefault="007D64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Lista investiţiilor şi costurilor neeligibile se completează cu prevederile Hotărârii de Guvern nr. 226/2 aprilie 2015 privind stabilirea cadrului general de implementare a Măsurilor Programului Naţional de Dezvoltare Rurală cofinanţate din Fondul</w:t>
      </w:r>
      <w:r>
        <w:rPr>
          <w:rFonts w:ascii="Times New Roman" w:eastAsia="Times New Roman" w:hAnsi="Times New Roman" w:cs="Times New Roman"/>
          <w:sz w:val="24"/>
          <w:szCs w:val="24"/>
        </w:rPr>
        <w:t xml:space="preserve"> European Agricol pentru Dezvoltare Rurală şi de la bugetul de stat pentru perioada 2014 – 2020, cu modificările şi completările ulterioare.</w:t>
      </w:r>
    </w:p>
    <w:p w:rsidR="00DD0BC7" w:rsidRDefault="00DD0BC7">
      <w:pPr>
        <w:spacing w:after="0"/>
        <w:jc w:val="both"/>
        <w:rPr>
          <w:rFonts w:ascii="Times New Roman" w:eastAsia="Times New Roman" w:hAnsi="Times New Roman" w:cs="Times New Roman"/>
          <w:sz w:val="24"/>
          <w:szCs w:val="24"/>
        </w:rPr>
      </w:pPr>
    </w:p>
    <w:p w:rsidR="00DD0BC7" w:rsidRDefault="00DD0BC7">
      <w:pPr>
        <w:spacing w:after="0"/>
        <w:jc w:val="both"/>
        <w:rPr>
          <w:rFonts w:ascii="Times New Roman" w:eastAsia="Times New Roman" w:hAnsi="Times New Roman" w:cs="Times New Roman"/>
          <w:sz w:val="24"/>
          <w:szCs w:val="24"/>
        </w:rPr>
      </w:pPr>
    </w:p>
    <w:p w:rsidR="00DD0BC7" w:rsidRDefault="007D64C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Cheltuieli neeligibile specifice</w:t>
      </w:r>
      <w:r>
        <w:rPr>
          <w:rFonts w:ascii="Times New Roman" w:eastAsia="Times New Roman" w:hAnsi="Times New Roman" w:cs="Times New Roman"/>
          <w:sz w:val="24"/>
          <w:szCs w:val="24"/>
        </w:rPr>
        <w:t>:</w:t>
      </w:r>
    </w:p>
    <w:p w:rsidR="00DD0BC7" w:rsidRDefault="007D64CE">
      <w:pPr>
        <w:numPr>
          <w:ilvl w:val="0"/>
          <w:numId w:val="15"/>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Contribuția în natură;</w:t>
      </w:r>
    </w:p>
    <w:p w:rsidR="00DD0BC7" w:rsidRDefault="007D64CE">
      <w:pPr>
        <w:numPr>
          <w:ilvl w:val="0"/>
          <w:numId w:val="15"/>
        </w:numPr>
        <w:spacing w:after="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Costuri privind închirierea de mașini, utilaje, instalații și echipamente;</w:t>
      </w:r>
    </w:p>
    <w:p w:rsidR="00DD0BC7" w:rsidRPr="00C0194C" w:rsidRDefault="007D64CE" w:rsidP="00C0194C">
      <w:pPr>
        <w:numPr>
          <w:ilvl w:val="0"/>
          <w:numId w:val="15"/>
        </w:numPr>
        <w:spacing w:after="0"/>
        <w:rPr>
          <w:rFonts w:ascii="Times New Roman" w:hAnsi="Times New Roman" w:cs="Times New Roman"/>
          <w:sz w:val="24"/>
          <w:szCs w:val="24"/>
        </w:rPr>
      </w:pPr>
      <w:r>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en-US"/>
        </w:rPr>
        <w:t>Costuri operaționale inclusiv costuri de întreținere și chirie.</w:t>
      </w:r>
    </w:p>
    <w:p w:rsidR="00DD0BC7" w:rsidRDefault="007D64CE">
      <w:pPr>
        <w:pStyle w:val="Heading2"/>
        <w:rPr>
          <w:rFonts w:ascii="Times New Roman" w:hAnsi="Times New Roman" w:cs="Times New Roman"/>
          <w:sz w:val="24"/>
          <w:szCs w:val="24"/>
          <w:u w:val="single"/>
        </w:rPr>
      </w:pPr>
      <w:bookmarkStart w:id="35" w:name="_Toc490047726"/>
      <w:r>
        <w:rPr>
          <w:rFonts w:ascii="Times New Roman" w:hAnsi="Times New Roman" w:cs="Times New Roman"/>
          <w:sz w:val="24"/>
          <w:szCs w:val="24"/>
          <w:u w:val="single"/>
        </w:rPr>
        <w:t>CAPITOLUL 7</w:t>
      </w:r>
      <w:bookmarkEnd w:id="35"/>
    </w:p>
    <w:p w:rsidR="00DD0BC7" w:rsidRDefault="007D64CE">
      <w:pPr>
        <w:pStyle w:val="Heading2"/>
        <w:rPr>
          <w:rFonts w:ascii="Times New Roman" w:hAnsi="Times New Roman" w:cs="Times New Roman"/>
          <w:sz w:val="24"/>
          <w:szCs w:val="24"/>
          <w:u w:val="single"/>
        </w:rPr>
      </w:pPr>
      <w:bookmarkStart w:id="36" w:name="_Toc490047727"/>
      <w:r>
        <w:rPr>
          <w:rFonts w:ascii="Times New Roman" w:hAnsi="Times New Roman" w:cs="Times New Roman"/>
          <w:sz w:val="24"/>
          <w:szCs w:val="24"/>
          <w:u w:val="single"/>
        </w:rPr>
        <w:t>Selecția proiectelor</w:t>
      </w:r>
      <w:bookmarkEnd w:id="36"/>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Pentru această măsură pragul minim este de 20 puncte şi reprezintă pragul sub car</w:t>
      </w:r>
      <w:r>
        <w:rPr>
          <w:rFonts w:ascii="Times New Roman" w:hAnsi="Times New Roman" w:cs="Times New Roman"/>
          <w:sz w:val="24"/>
          <w:szCs w:val="24"/>
        </w:rPr>
        <w:t>e nici un proiect nu poate intra la finanţare.</w:t>
      </w:r>
    </w:p>
    <w:tbl>
      <w:tblPr>
        <w:tblStyle w:val="TableGrid"/>
        <w:tblpPr w:leftFromText="180" w:rightFromText="180" w:vertAnchor="text" w:horzAnchor="margin" w:tblpY="765"/>
        <w:tblW w:w="10728" w:type="dxa"/>
        <w:tblLayout w:type="fixed"/>
        <w:tblLook w:val="04A0" w:firstRow="1" w:lastRow="0" w:firstColumn="1" w:lastColumn="0" w:noHBand="0" w:noVBand="1"/>
      </w:tblPr>
      <w:tblGrid>
        <w:gridCol w:w="840"/>
        <w:gridCol w:w="4218"/>
        <w:gridCol w:w="2430"/>
        <w:gridCol w:w="3240"/>
      </w:tblGrid>
      <w:tr w:rsidR="00DD0BC7">
        <w:tc>
          <w:tcPr>
            <w:tcW w:w="840" w:type="dxa"/>
            <w:shd w:val="clear" w:color="auto" w:fill="00B050"/>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Nr.crt. </w:t>
            </w:r>
          </w:p>
        </w:tc>
        <w:tc>
          <w:tcPr>
            <w:tcW w:w="4218" w:type="dxa"/>
            <w:shd w:val="clear" w:color="auto" w:fill="00B050"/>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Criteriul de selecție</w:t>
            </w:r>
          </w:p>
        </w:tc>
        <w:tc>
          <w:tcPr>
            <w:tcW w:w="2430" w:type="dxa"/>
            <w:shd w:val="clear" w:color="auto" w:fill="00B050"/>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Punctaj</w:t>
            </w:r>
          </w:p>
        </w:tc>
        <w:tc>
          <w:tcPr>
            <w:tcW w:w="3240" w:type="dxa"/>
            <w:shd w:val="clear" w:color="auto" w:fill="00B050"/>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Metodologie de punctare</w:t>
            </w:r>
          </w:p>
        </w:tc>
      </w:tr>
      <w:tr w:rsidR="00DD0BC7">
        <w:tc>
          <w:tcPr>
            <w:tcW w:w="84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1</w:t>
            </w:r>
          </w:p>
        </w:tc>
        <w:tc>
          <w:tcPr>
            <w:tcW w:w="4218"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Investiția propusă se adresează unui numarăr cât mai mare de gospodării</w:t>
            </w:r>
          </w:p>
          <w:p w:rsidR="00DD0BC7" w:rsidRDefault="007D64C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Minim 20 de gospodării vor beneficia de servicii</w:t>
            </w: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sz w:val="24"/>
                <w:szCs w:val="24"/>
              </w:rPr>
              <w:t>Minim 30 de gospodării</w:t>
            </w:r>
            <w:r>
              <w:rPr>
                <w:rFonts w:ascii="Times New Roman" w:eastAsia="SimSun" w:hAnsi="Times New Roman" w:cs="Times New Roman"/>
                <w:sz w:val="24"/>
                <w:szCs w:val="24"/>
              </w:rPr>
              <w:t xml:space="preserve"> vor beneficia de servicii</w:t>
            </w:r>
          </w:p>
        </w:tc>
        <w:tc>
          <w:tcPr>
            <w:tcW w:w="243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Maxim 50 de puncte</w:t>
            </w: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20 pct.</w:t>
            </w: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50 pct.</w:t>
            </w:r>
          </w:p>
        </w:tc>
        <w:tc>
          <w:tcPr>
            <w:tcW w:w="324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Lista  zonelor albe(LZA)</w:t>
            </w:r>
          </w:p>
          <w:p w:rsidR="00DD0BC7" w:rsidRDefault="00DD0BC7">
            <w:pPr>
              <w:spacing w:after="0" w:line="240" w:lineRule="auto"/>
              <w:jc w:val="center"/>
              <w:rPr>
                <w:rFonts w:ascii="Times New Roman" w:eastAsia="SimSun" w:hAnsi="Times New Roman" w:cs="Times New Roman"/>
                <w:b/>
                <w:bCs/>
                <w:sz w:val="24"/>
                <w:szCs w:val="24"/>
              </w:rPr>
            </w:pP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SF/MJ</w:t>
            </w:r>
          </w:p>
        </w:tc>
      </w:tr>
      <w:tr w:rsidR="00DD0BC7">
        <w:trPr>
          <w:trHeight w:val="3790"/>
        </w:trPr>
        <w:tc>
          <w:tcPr>
            <w:tcW w:w="84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w:t>
            </w:r>
          </w:p>
        </w:tc>
        <w:tc>
          <w:tcPr>
            <w:tcW w:w="4218"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Proiectele a căror soluție tehnică oferă cea mai mare viteză de transfer a datelor pentru utilizatorul final</w:t>
            </w:r>
          </w:p>
          <w:p w:rsidR="00DD0BC7" w:rsidRDefault="007D6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Viteza de transfer pe care </w:t>
            </w:r>
            <w:r>
              <w:rPr>
                <w:rFonts w:ascii="Times New Roman" w:hAnsi="Times New Roman" w:cs="Times New Roman"/>
                <w:sz w:val="24"/>
                <w:szCs w:val="24"/>
              </w:rPr>
              <w:t>solicitantul/solicitanţii sprijinului trebuie să o asigure va fi în conformitate cu prevederile Strategiei Naționale Agenda Digitală 2020, respectiv o viteză de transfer de minimum 30 Mbps</w:t>
            </w:r>
          </w:p>
          <w:p w:rsidR="00DD0BC7" w:rsidRDefault="007D6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Viteza de transfer pe care solicitantul/solicitanţii sprijinului tr</w:t>
            </w:r>
            <w:r>
              <w:rPr>
                <w:rFonts w:ascii="Times New Roman" w:hAnsi="Times New Roman" w:cs="Times New Roman"/>
                <w:sz w:val="24"/>
                <w:szCs w:val="24"/>
              </w:rPr>
              <w:t>ebuie să o asigure va fi în conformitate cu prevederile Strategiei Naționale Agenda Digitală 2020, respectiv o viteză de transfer de minimum 50 Mbps</w:t>
            </w:r>
          </w:p>
        </w:tc>
        <w:tc>
          <w:tcPr>
            <w:tcW w:w="243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Maxim 50 de puncte</w:t>
            </w:r>
          </w:p>
          <w:p w:rsidR="00DD0BC7" w:rsidRDefault="00DD0BC7">
            <w:pPr>
              <w:spacing w:after="0" w:line="240" w:lineRule="auto"/>
              <w:jc w:val="both"/>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20 pct.</w:t>
            </w: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DD0BC7">
            <w:pPr>
              <w:spacing w:after="0" w:line="240" w:lineRule="auto"/>
              <w:jc w:val="center"/>
              <w:rPr>
                <w:rFonts w:ascii="Times New Roman" w:eastAsia="SimSun" w:hAnsi="Times New Roman" w:cs="Times New Roman"/>
                <w:b/>
                <w:bCs/>
                <w:sz w:val="24"/>
                <w:szCs w:val="24"/>
              </w:rPr>
            </w:pP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50 pct.</w:t>
            </w:r>
          </w:p>
          <w:p w:rsidR="00DD0BC7" w:rsidRDefault="00DD0BC7">
            <w:pPr>
              <w:spacing w:after="0" w:line="240" w:lineRule="auto"/>
              <w:jc w:val="center"/>
              <w:rPr>
                <w:rFonts w:ascii="Times New Roman" w:eastAsia="SimSun" w:hAnsi="Times New Roman" w:cs="Times New Roman"/>
                <w:b/>
                <w:bCs/>
                <w:sz w:val="24"/>
                <w:szCs w:val="24"/>
              </w:rPr>
            </w:pPr>
          </w:p>
        </w:tc>
        <w:tc>
          <w:tcPr>
            <w:tcW w:w="3240" w:type="dxa"/>
          </w:tcPr>
          <w:p w:rsidR="00DD0BC7" w:rsidRDefault="00DD0BC7">
            <w:pPr>
              <w:spacing w:after="0" w:line="240" w:lineRule="auto"/>
              <w:jc w:val="center"/>
              <w:rPr>
                <w:rFonts w:ascii="Times New Roman" w:eastAsia="SimSun" w:hAnsi="Times New Roman" w:cs="Times New Roman"/>
                <w:b/>
                <w:bCs/>
                <w:sz w:val="24"/>
                <w:szCs w:val="24"/>
              </w:rPr>
            </w:pPr>
          </w:p>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SF/MJ</w:t>
            </w:r>
          </w:p>
        </w:tc>
      </w:tr>
      <w:tr w:rsidR="00DD0BC7">
        <w:tc>
          <w:tcPr>
            <w:tcW w:w="840" w:type="dxa"/>
          </w:tcPr>
          <w:p w:rsidR="00DD0BC7" w:rsidRDefault="00DD0BC7">
            <w:pPr>
              <w:spacing w:after="0" w:line="240" w:lineRule="auto"/>
              <w:jc w:val="center"/>
              <w:rPr>
                <w:rFonts w:ascii="Times New Roman" w:eastAsia="SimSun" w:hAnsi="Times New Roman" w:cs="Times New Roman"/>
                <w:b/>
                <w:bCs/>
                <w:sz w:val="24"/>
                <w:szCs w:val="24"/>
              </w:rPr>
            </w:pPr>
          </w:p>
        </w:tc>
        <w:tc>
          <w:tcPr>
            <w:tcW w:w="4218" w:type="dxa"/>
          </w:tcPr>
          <w:p w:rsidR="00DD0BC7" w:rsidRDefault="007D64C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Total</w:t>
            </w:r>
          </w:p>
        </w:tc>
        <w:tc>
          <w:tcPr>
            <w:tcW w:w="2430" w:type="dxa"/>
          </w:tcPr>
          <w:p w:rsidR="00DD0BC7" w:rsidRDefault="007D64CE">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100 pct.</w:t>
            </w:r>
          </w:p>
        </w:tc>
        <w:tc>
          <w:tcPr>
            <w:tcW w:w="3240" w:type="dxa"/>
          </w:tcPr>
          <w:p w:rsidR="00DD0BC7" w:rsidRDefault="00DD0BC7">
            <w:pPr>
              <w:spacing w:after="0" w:line="240" w:lineRule="auto"/>
              <w:jc w:val="center"/>
              <w:rPr>
                <w:rFonts w:ascii="Times New Roman" w:eastAsia="SimSun" w:hAnsi="Times New Roman" w:cs="Times New Roman"/>
                <w:b/>
                <w:bCs/>
                <w:sz w:val="24"/>
                <w:szCs w:val="24"/>
              </w:rPr>
            </w:pPr>
          </w:p>
        </w:tc>
      </w:tr>
    </w:tbl>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xml:space="preserve">Punctajul se calculează în baza </w:t>
      </w:r>
      <w:r>
        <w:rPr>
          <w:rFonts w:ascii="Times New Roman" w:hAnsi="Times New Roman" w:cs="Times New Roman"/>
          <w:sz w:val="24"/>
          <w:szCs w:val="24"/>
        </w:rPr>
        <w:t>următoarelor Principii de Selecţie</w:t>
      </w:r>
    </w:p>
    <w:p w:rsidR="00DD0BC7" w:rsidRDefault="00DD0BC7">
      <w:pPr>
        <w:jc w:val="both"/>
        <w:rPr>
          <w:rFonts w:ascii="Times New Roman" w:hAnsi="Times New Roman" w:cs="Times New Roman"/>
          <w:sz w:val="24"/>
          <w:szCs w:val="24"/>
        </w:rPr>
      </w:pP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Modalitatea de departajare a proiectelor depuse în situația în care punctajul este același pentru mai multe proiecte, se realizează în funcție de următoarele criterii și în următoarea ordine:</w:t>
      </w:r>
    </w:p>
    <w:p w:rsidR="00DD0BC7" w:rsidRDefault="007D64CE">
      <w:pPr>
        <w:pStyle w:val="ListParagraph2"/>
        <w:numPr>
          <w:ilvl w:val="3"/>
          <w:numId w:val="16"/>
        </w:numPr>
        <w:jc w:val="both"/>
        <w:rPr>
          <w:rFonts w:ascii="Times New Roman" w:hAnsi="Times New Roman" w:cs="Times New Roman"/>
          <w:sz w:val="24"/>
          <w:szCs w:val="24"/>
        </w:rPr>
      </w:pPr>
      <w:r>
        <w:rPr>
          <w:rFonts w:ascii="Times New Roman" w:hAnsi="Times New Roman" w:cs="Times New Roman"/>
          <w:sz w:val="24"/>
          <w:szCs w:val="24"/>
        </w:rPr>
        <w:t xml:space="preserve">Investiţii realizate pentru </w:t>
      </w:r>
      <w:r>
        <w:rPr>
          <w:rFonts w:ascii="Times New Roman" w:hAnsi="Times New Roman" w:cs="Times New Roman"/>
          <w:sz w:val="24"/>
          <w:szCs w:val="24"/>
        </w:rPr>
        <w:t>modernizarea reţelei de comunicaţii unde se asigură servicii de internet la viteze sub 30 Mbps sau alte servicii de comunicații electronice (de exemplu, retransmisia programelor de televiziune).</w:t>
      </w:r>
    </w:p>
    <w:p w:rsidR="00DD0BC7" w:rsidRDefault="007D64CE">
      <w:pPr>
        <w:pStyle w:val="ListParagraph2"/>
        <w:numPr>
          <w:ilvl w:val="3"/>
          <w:numId w:val="16"/>
        </w:numPr>
        <w:jc w:val="both"/>
        <w:rPr>
          <w:rFonts w:ascii="Times New Roman" w:hAnsi="Times New Roman" w:cs="Times New Roman"/>
          <w:sz w:val="24"/>
          <w:szCs w:val="24"/>
        </w:rPr>
      </w:pPr>
      <w:r>
        <w:rPr>
          <w:rFonts w:ascii="Times New Roman" w:hAnsi="Times New Roman" w:cs="Times New Roman"/>
          <w:sz w:val="24"/>
          <w:szCs w:val="24"/>
        </w:rPr>
        <w:t>Pentru proiecte concurente pe același teritoriu, vor fi prior</w:t>
      </w:r>
      <w:r>
        <w:rPr>
          <w:rFonts w:ascii="Times New Roman" w:hAnsi="Times New Roman" w:cs="Times New Roman"/>
          <w:sz w:val="24"/>
          <w:szCs w:val="24"/>
        </w:rPr>
        <w:t>itizate proiectele care se adresează lucrărilor de modernizare (cost mai mic) înaintea celor care au ca obiect construirea infrastructurii de broadband.</w:t>
      </w:r>
    </w:p>
    <w:p w:rsidR="00DD0BC7" w:rsidRDefault="00DD0BC7">
      <w:pPr>
        <w:jc w:val="center"/>
        <w:rPr>
          <w:rFonts w:ascii="Times New Roman" w:eastAsia="SimSun" w:hAnsi="Times New Roman" w:cs="Times New Roman"/>
          <w:sz w:val="24"/>
          <w:szCs w:val="24"/>
        </w:rPr>
      </w:pPr>
    </w:p>
    <w:p w:rsidR="00DD0BC7" w:rsidRDefault="007D64CE">
      <w:pPr>
        <w:jc w:val="center"/>
        <w:rPr>
          <w:rFonts w:ascii="Times New Roman" w:eastAsia="SimSun" w:hAnsi="Times New Roman" w:cs="Times New Roman"/>
          <w:b/>
          <w:bCs/>
          <w:sz w:val="24"/>
          <w:szCs w:val="24"/>
          <w:u w:val="single"/>
        </w:rPr>
      </w:pPr>
      <w:r>
        <w:rPr>
          <w:rFonts w:ascii="Times New Roman" w:eastAsia="SimSun" w:hAnsi="Times New Roman" w:cs="Times New Roman"/>
          <w:b/>
          <w:bCs/>
          <w:sz w:val="24"/>
          <w:szCs w:val="24"/>
          <w:u w:val="single"/>
        </w:rPr>
        <w:t>ATENȚIE!</w:t>
      </w:r>
    </w:p>
    <w:p w:rsidR="00DD0BC7" w:rsidRDefault="007D64CE">
      <w:pPr>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Toate activitățile pe care solicitantul se angajează să le efectueze prin investiție atât la </w:t>
      </w:r>
      <w:r>
        <w:rPr>
          <w:rFonts w:ascii="Times New Roman" w:eastAsia="SimSun" w:hAnsi="Times New Roman" w:cs="Times New Roman"/>
          <w:b/>
          <w:bCs/>
          <w:sz w:val="24"/>
          <w:szCs w:val="24"/>
        </w:rPr>
        <w:t>faza de implementare a proiectului cât și in perioada de monitorizare, pentru care a primiti punctaj la selecție, devin condiții obligatorii.</w:t>
      </w:r>
    </w:p>
    <w:p w:rsidR="00DD0BC7" w:rsidRDefault="007D64CE">
      <w:pPr>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În cazul în care la verificarea cererilor de plată sau în perioada de monitorizare, se constată că aceste condiții</w:t>
      </w:r>
      <w:r>
        <w:rPr>
          <w:rFonts w:ascii="Times New Roman" w:eastAsia="SimSun" w:hAnsi="Times New Roman" w:cs="Times New Roman"/>
          <w:b/>
          <w:bCs/>
          <w:sz w:val="24"/>
          <w:szCs w:val="24"/>
        </w:rPr>
        <w:t xml:space="preserve"> nu sunt respectate, plățile vor fi sistate, eventualele plăți efectuate vor intra în procedură de recuperare iar contractul va fi reziliat.</w:t>
      </w:r>
    </w:p>
    <w:p w:rsidR="00DD0BC7" w:rsidRDefault="007D64CE">
      <w:pPr>
        <w:jc w:val="both"/>
        <w:rPr>
          <w:rFonts w:ascii="Times New Roman" w:hAnsi="Times New Roman" w:cs="Times New Roman"/>
          <w:sz w:val="24"/>
          <w:szCs w:val="24"/>
        </w:rPr>
      </w:pPr>
      <w:r>
        <w:rPr>
          <w:rStyle w:val="tal1"/>
          <w:rFonts w:ascii="Times New Roman" w:hAnsi="Times New Roman" w:cs="Times New Roman"/>
          <w:sz w:val="24"/>
          <w:szCs w:val="24"/>
        </w:rPr>
        <w:t>Toate proiectele eligibile vor fi punctate în acord cu criteriile de selecție menționate anterior. Pentru această m</w:t>
      </w:r>
      <w:r>
        <w:rPr>
          <w:rStyle w:val="tal1"/>
          <w:rFonts w:ascii="Times New Roman" w:hAnsi="Times New Roman" w:cs="Times New Roman"/>
          <w:sz w:val="24"/>
          <w:szCs w:val="24"/>
        </w:rPr>
        <w:t>ăsură pragul minim este de 20 de puncte și reprezintă pragul sub care niciun proiect nu poate intra la finanţare.</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Selecţia proiectelor se efectuează de către GAL, conform etapelor prevăzute în Cap. XI al SDL – „Proceduri de evaluare şi selecţie a proiectel</w:t>
      </w:r>
      <w:r>
        <w:rPr>
          <w:rFonts w:ascii="Times New Roman" w:hAnsi="Times New Roman" w:cs="Times New Roman"/>
          <w:sz w:val="24"/>
          <w:szCs w:val="24"/>
        </w:rPr>
        <w:t xml:space="preserve">or depuse în cadrul SDL”, disponibil la adresa </w:t>
      </w:r>
      <w:hyperlink r:id="rId18" w:history="1">
        <w:r>
          <w:rPr>
            <w:rStyle w:val="Hyperlink"/>
            <w:rFonts w:ascii="Times New Roman" w:hAnsi="Times New Roman" w:cs="Times New Roman"/>
            <w:sz w:val="24"/>
            <w:szCs w:val="24"/>
          </w:rPr>
          <w:t>www.tarafagetului.ro</w:t>
        </w:r>
      </w:hyperlink>
      <w:r>
        <w:rPr>
          <w:rFonts w:ascii="Times New Roman" w:hAnsi="Times New Roman" w:cs="Times New Roman"/>
          <w:sz w:val="24"/>
          <w:szCs w:val="24"/>
        </w:rPr>
        <w:t>.</w:t>
      </w:r>
    </w:p>
    <w:p w:rsidR="00DD0BC7" w:rsidRDefault="007D64CE">
      <w:pPr>
        <w:jc w:val="both"/>
        <w:rPr>
          <w:rFonts w:ascii="Times New Roman" w:hAnsi="Times New Roman" w:cs="Times New Roman"/>
          <w:b/>
          <w:sz w:val="24"/>
          <w:szCs w:val="24"/>
        </w:rPr>
      </w:pPr>
      <w:r>
        <w:rPr>
          <w:rFonts w:ascii="Times New Roman" w:hAnsi="Times New Roman" w:cs="Times New Roman"/>
          <w:b/>
          <w:sz w:val="24"/>
          <w:szCs w:val="24"/>
        </w:rPr>
        <w:t>Procedura de evaluare şi selecţie:</w:t>
      </w: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Punctaj minim admis la finanţare</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Pentru această măsură pragul minim este de 20 de puncte și reprezintă pr</w:t>
      </w:r>
      <w:r>
        <w:rPr>
          <w:rFonts w:ascii="Times New Roman" w:hAnsi="Times New Roman" w:cs="Times New Roman"/>
          <w:sz w:val="24"/>
          <w:szCs w:val="24"/>
        </w:rPr>
        <w:t>agul sub care niciun proiect nu poate intra la finanţare.</w:t>
      </w:r>
    </w:p>
    <w:p w:rsidR="00DD0BC7" w:rsidRDefault="00DD0BC7">
      <w:pPr>
        <w:spacing w:after="0" w:line="240" w:lineRule="auto"/>
        <w:jc w:val="both"/>
        <w:rPr>
          <w:rFonts w:ascii="Times New Roman" w:hAnsi="Times New Roman" w:cs="Times New Roman"/>
          <w:b/>
          <w:sz w:val="24"/>
          <w:szCs w:val="24"/>
        </w:rPr>
      </w:pP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Evaluarea proiectelor depuse şi termene stabilite</w:t>
      </w: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GAL Asociația Microregională Țara Făgetului va verifica conformitatea proiectului şi respectarea criteriilor de eligibilitate în conformitate cu</w:t>
      </w:r>
      <w:r>
        <w:rPr>
          <w:rFonts w:ascii="Times New Roman" w:hAnsi="Times New Roman" w:cs="Times New Roman"/>
          <w:sz w:val="24"/>
          <w:szCs w:val="24"/>
          <w:lang w:val="it-IT"/>
        </w:rPr>
        <w:t xml:space="preserve"> cerinţele impuse pentru măsură. Proiectele înregistrate în registrul de intrări vor fi verificate admistrativ în ordinea depunerii de către managerii de proiect desemnați.</w:t>
      </w:r>
    </w:p>
    <w:p w:rsidR="00DD0BC7" w:rsidRDefault="00DD0BC7">
      <w:pPr>
        <w:spacing w:after="0" w:line="240" w:lineRule="auto"/>
        <w:jc w:val="both"/>
        <w:rPr>
          <w:rFonts w:ascii="Times New Roman" w:hAnsi="Times New Roman" w:cs="Times New Roman"/>
          <w:sz w:val="24"/>
          <w:szCs w:val="24"/>
          <w:lang w:val="it-IT"/>
        </w:rPr>
      </w:pP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Managerul GAL va verifica după completarea Fişei de verificare a conformităţii şi </w:t>
      </w:r>
      <w:r>
        <w:rPr>
          <w:rFonts w:ascii="Times New Roman" w:hAnsi="Times New Roman" w:cs="Times New Roman"/>
          <w:sz w:val="24"/>
          <w:szCs w:val="24"/>
          <w:lang w:val="it-IT"/>
        </w:rPr>
        <w:t>Fişei de verificare a eligibilităţii, Fișei de verificare a criteriilor de selecție și a Dosarului administrativ, corectitudinea lor. Fişele menţionate vor fi completate de câte 2 angajaţi ai GAL cu atribuţii în acest sens. Se vor utiliza formularele</w:t>
      </w:r>
      <w:r>
        <w:rPr>
          <w:rFonts w:ascii="Times New Roman" w:hAnsi="Times New Roman" w:cs="Times New Roman"/>
          <w:sz w:val="24"/>
          <w:szCs w:val="24"/>
        </w:rPr>
        <w:t xml:space="preserve"> Asoci</w:t>
      </w:r>
      <w:r>
        <w:rPr>
          <w:rFonts w:ascii="Times New Roman" w:hAnsi="Times New Roman" w:cs="Times New Roman"/>
          <w:sz w:val="24"/>
          <w:szCs w:val="24"/>
        </w:rPr>
        <w:t>ației Microregionale Țara Făgetului aferente măsurii 1/6C</w:t>
      </w:r>
      <w:r>
        <w:rPr>
          <w:rFonts w:ascii="Times New Roman" w:hAnsi="Times New Roman" w:cs="Times New Roman"/>
          <w:sz w:val="24"/>
          <w:szCs w:val="24"/>
          <w:lang w:val="it-IT"/>
        </w:rPr>
        <w:t xml:space="preserve"> </w:t>
      </w:r>
      <w:r>
        <w:rPr>
          <w:rFonts w:ascii="Times New Roman" w:hAnsi="Times New Roman" w:cs="Times New Roman"/>
          <w:sz w:val="24"/>
          <w:szCs w:val="24"/>
        </w:rPr>
        <w:t xml:space="preserve">în corelare cu </w:t>
      </w:r>
      <w:r>
        <w:rPr>
          <w:rFonts w:ascii="Times New Roman" w:eastAsia="Helvetica Neue" w:hAnsi="Times New Roman" w:cs="Times New Roman"/>
          <w:bCs/>
          <w:iCs/>
          <w:color w:val="000000"/>
          <w:sz w:val="24"/>
          <w:szCs w:val="24"/>
          <w:lang w:val="ro"/>
        </w:rPr>
        <w:t xml:space="preserve">metodologia de </w:t>
      </w:r>
      <w:r>
        <w:rPr>
          <w:rFonts w:ascii="Times New Roman" w:eastAsia="Helvetica Neue" w:hAnsi="Times New Roman" w:cs="Times New Roman"/>
          <w:bCs/>
          <w:iCs/>
          <w:color w:val="000000"/>
          <w:sz w:val="24"/>
          <w:szCs w:val="24"/>
          <w:shd w:val="clear" w:color="auto" w:fill="FFFFFF"/>
          <w:lang w:val="ro"/>
        </w:rPr>
        <w:t>verificare specifică din formularul aferent sub-măsurii din PNDR cu investiții similare, în vigoare la momentul lansării apelului de selecție de către GAL, cu respectar</w:t>
      </w:r>
      <w:r>
        <w:rPr>
          <w:rFonts w:ascii="Times New Roman" w:eastAsia="Helvetica Neue" w:hAnsi="Times New Roman" w:cs="Times New Roman"/>
          <w:bCs/>
          <w:iCs/>
          <w:color w:val="000000"/>
          <w:sz w:val="24"/>
          <w:szCs w:val="24"/>
          <w:shd w:val="clear" w:color="auto" w:fill="FFFFFF"/>
          <w:lang w:val="ro"/>
        </w:rPr>
        <w:t xml:space="preserve">ea prevederilor Ghidului de implementare și a Manualului de </w:t>
      </w:r>
      <w:r>
        <w:rPr>
          <w:rFonts w:ascii="Times New Roman" w:eastAsia="Helvetica Neue" w:hAnsi="Times New Roman" w:cs="Times New Roman"/>
          <w:bCs/>
          <w:iCs/>
          <w:color w:val="000000"/>
          <w:sz w:val="24"/>
          <w:szCs w:val="24"/>
          <w:shd w:val="clear" w:color="auto" w:fill="FFFFFF"/>
          <w:lang w:val="ro"/>
        </w:rPr>
        <w:lastRenderedPageBreak/>
        <w:t xml:space="preserve">procedură pentru implementarea Sub-măsurii 19.2. </w:t>
      </w:r>
      <w:r>
        <w:rPr>
          <w:rFonts w:ascii="Times New Roman" w:eastAsia="Helvetica Neue" w:hAnsi="Times New Roman" w:cs="Times New Roman"/>
          <w:bCs/>
          <w:iCs/>
          <w:color w:val="000000"/>
          <w:sz w:val="24"/>
          <w:szCs w:val="24"/>
          <w:shd w:val="clear" w:color="auto" w:fill="FFFFFF"/>
        </w:rPr>
        <w:t xml:space="preserve"> </w:t>
      </w:r>
      <w:r>
        <w:rPr>
          <w:rFonts w:ascii="Times New Roman" w:hAnsi="Times New Roman" w:cs="Times New Roman"/>
          <w:sz w:val="24"/>
          <w:szCs w:val="24"/>
          <w:lang w:val="it-IT"/>
        </w:rPr>
        <w:t xml:space="preserve"> Dacă se impune se efectuează o verificare în teren, cu notificarea solicitantului în prealabil. Notificarea se va transmite electronic, prin fax sau prin poștă.</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Punctajul fiecărui proiect se va calcula în baza informațiilor furnizate de solicitant în Cer</w:t>
      </w:r>
      <w:r>
        <w:rPr>
          <w:rFonts w:ascii="Times New Roman" w:hAnsi="Times New Roman" w:cs="Times New Roman"/>
          <w:sz w:val="24"/>
          <w:szCs w:val="24"/>
        </w:rPr>
        <w:t>erea de Finanțare, în documentele atașate acesteia și în anexele la prezentul Ghid.</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Termenele stabilite pentru evaluarea proiectelor este de maxim 6 zile lucrătoare de la depunerea lor, care cuprinde şi vizita în teren dacă este cazul. In cazul solicitari</w:t>
      </w:r>
      <w:r>
        <w:rPr>
          <w:rFonts w:ascii="Times New Roman" w:hAnsi="Times New Roman" w:cs="Times New Roman"/>
          <w:sz w:val="24"/>
          <w:szCs w:val="24"/>
        </w:rPr>
        <w:t>i de informatii suplimentare termenul se va majora cu 5 zile pentru raspuns la informatii suplimentare. Evaluarea proiectelor se va realiza lunar.</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Modalitatea de prezentare a rezultatului evaluării (Raport de evaluare, notificări, etc)</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După finalizarea</w:t>
      </w:r>
      <w:r>
        <w:rPr>
          <w:rFonts w:ascii="Times New Roman" w:hAnsi="Times New Roman" w:cs="Times New Roman"/>
          <w:sz w:val="24"/>
          <w:szCs w:val="24"/>
        </w:rPr>
        <w:t xml:space="preserve"> evaluării proiectelor depuse, Managerul GAL elaborează Raportul de Evaluare a proiectelor, care este prezentat spre verificare Comitetului de Selecţie. Comitetul de Selecţie dacă în urma verificării constată erori, necorcondanţe sau aspecte care necesită </w:t>
      </w:r>
      <w:r>
        <w:rPr>
          <w:rFonts w:ascii="Times New Roman" w:hAnsi="Times New Roman" w:cs="Times New Roman"/>
          <w:sz w:val="24"/>
          <w:szCs w:val="24"/>
        </w:rPr>
        <w:t>clarificări privind punctajul/eligibilitate sau alte elemente va comunica în scris clarificările, corecţiile care se impun, precum şi documentele justificative aferente. După reverificare, compartimentul administrativ corectează formularele GE2.1L/GE2.2L /</w:t>
      </w:r>
      <w:r>
        <w:rPr>
          <w:rFonts w:ascii="Times New Roman" w:hAnsi="Times New Roman" w:cs="Times New Roman"/>
          <w:sz w:val="24"/>
          <w:szCs w:val="24"/>
        </w:rPr>
        <w:t>GE2.3L/GE2.4L) şi va întocmi Raportul de evaluare rectificat a proiectelor în ordinea descrescătoare a punctajului obţinut, pe care îl comunică Comitetului de Selecţie. Comitetul de Selecţie verifică Raportul de evaluare rectificat, propune aprobarea acest</w:t>
      </w:r>
      <w:r>
        <w:rPr>
          <w:rFonts w:ascii="Times New Roman" w:hAnsi="Times New Roman" w:cs="Times New Roman"/>
          <w:sz w:val="24"/>
          <w:szCs w:val="24"/>
        </w:rPr>
        <w:t>uia, după care se publică pe site-ul www.tarafagetului.ro.</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Solicitanţii ale căror Cereri de Finanţare au fost declarate eligibile/ neeligibile, vor fi notificaţi de către expertul GAL care a instrumentat cererea de finanţare respectiva (decizia finala priv</w:t>
      </w:r>
      <w:r>
        <w:rPr>
          <w:rFonts w:ascii="Times New Roman" w:hAnsi="Times New Roman" w:cs="Times New Roman"/>
          <w:sz w:val="24"/>
          <w:szCs w:val="24"/>
        </w:rPr>
        <w:t xml:space="preserve">ind evaluarea), prin intermediul documentului GE6.8.1 in termen de 5 zile lucratoare de la publicarea pe site-ul </w:t>
      </w:r>
      <w:hyperlink r:id="rId19" w:history="1">
        <w:r>
          <w:rPr>
            <w:rStyle w:val="Hyperlink"/>
            <w:rFonts w:ascii="Times New Roman" w:hAnsi="Times New Roman" w:cs="Times New Roman"/>
            <w:sz w:val="24"/>
            <w:szCs w:val="24"/>
          </w:rPr>
          <w:t>www.tarafagetului.ro</w:t>
        </w:r>
      </w:hyperlink>
      <w:r>
        <w:rPr>
          <w:rFonts w:ascii="Times New Roman" w:hAnsi="Times New Roman" w:cs="Times New Roman"/>
          <w:sz w:val="24"/>
          <w:szCs w:val="24"/>
        </w:rPr>
        <w:t>.</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Componenţa şi obligaţiile comitetului de selecţie</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Numărul membrilor comit</w:t>
      </w:r>
      <w:r>
        <w:rPr>
          <w:rFonts w:ascii="Times New Roman" w:hAnsi="Times New Roman" w:cs="Times New Roman"/>
          <w:sz w:val="24"/>
          <w:szCs w:val="24"/>
        </w:rPr>
        <w:t>etului de selecţie este de 7 (3 membri UAT,  1 membru ONG, 3 membri ai partenerilor privați), după caz numărul acestora putând fi majorat, iar pentru fiecare membru al Comitetul de Selecţie se va stabili un membru supleant. Aceştia sunt aleşi cu respectare</w:t>
      </w:r>
      <w:r>
        <w:rPr>
          <w:rFonts w:ascii="Times New Roman" w:hAnsi="Times New Roman" w:cs="Times New Roman"/>
          <w:sz w:val="24"/>
          <w:szCs w:val="24"/>
        </w:rPr>
        <w:t>a criterilui de eligibilitate legat de reprezentativitatea public – privat. Ei sunt membri ai organizaţiilor din teritoriu. Fiecare membru al Comitetului de Selecţie sunt aprobaţi de Adunarea Generală a Asociaţiei Microregionale Ţara Făgetului.</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Partenerii </w:t>
      </w:r>
      <w:r>
        <w:rPr>
          <w:rFonts w:ascii="Times New Roman" w:hAnsi="Times New Roman" w:cs="Times New Roman"/>
          <w:sz w:val="24"/>
          <w:szCs w:val="24"/>
        </w:rPr>
        <w:t>economici şi sociali, precum şi alţi reprezentanţi ai societăţii civile, vor reprerezenta mai mult de 50%, iar organizaţiile ce provin din oraşul Făget nu vor depăşi 25% din componenţa Comitetului de Selecţie.</w:t>
      </w:r>
    </w:p>
    <w:p w:rsidR="00DD0BC7" w:rsidRDefault="00DD0BC7">
      <w:pPr>
        <w:spacing w:after="0" w:line="240" w:lineRule="auto"/>
        <w:jc w:val="both"/>
        <w:rPr>
          <w:rFonts w:ascii="Times New Roman" w:hAnsi="Times New Roman" w:cs="Times New Roman"/>
          <w:sz w:val="24"/>
          <w:szCs w:val="24"/>
          <w:lang w:val="it-IT"/>
        </w:rPr>
      </w:pP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selecţia proiectelor, se va aplica regula </w:t>
      </w:r>
      <w:r>
        <w:rPr>
          <w:rFonts w:ascii="Times New Roman" w:hAnsi="Times New Roman" w:cs="Times New Roman"/>
          <w:sz w:val="24"/>
          <w:szCs w:val="24"/>
          <w:lang w:val="it-IT"/>
        </w:rPr>
        <w:t>„dublului cvorum”, respectiv pentru validarea voturilor, este necesar ca în momentul selecţiei să fie prezenţi cel puţin 50% din membrii comitetului de selecție, din care peste 50% să fie din mediul privat şi societate civilă.</w:t>
      </w:r>
    </w:p>
    <w:p w:rsidR="00DD0BC7" w:rsidRDefault="00DD0BC7">
      <w:pPr>
        <w:spacing w:after="0" w:line="240" w:lineRule="auto"/>
        <w:jc w:val="both"/>
        <w:rPr>
          <w:rFonts w:ascii="Times New Roman" w:hAnsi="Times New Roman" w:cs="Times New Roman"/>
          <w:sz w:val="24"/>
          <w:szCs w:val="24"/>
          <w:lang w:val="it-IT"/>
        </w:rPr>
      </w:pP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Dacă unul dintre proiectele </w:t>
      </w:r>
      <w:r>
        <w:rPr>
          <w:rFonts w:ascii="Times New Roman" w:hAnsi="Times New Roman" w:cs="Times New Roman"/>
          <w:sz w:val="24"/>
          <w:szCs w:val="24"/>
          <w:lang w:val="it-IT"/>
        </w:rPr>
        <w:t>depuse pentru selecție aparține unuia dintre membrii comitetului de selecție, persoana/organizația în cauză nu are drept de vot și nu va participa la întâlnirea comitetului respectiv.</w:t>
      </w:r>
    </w:p>
    <w:p w:rsidR="00DD0BC7" w:rsidRDefault="00DD0BC7">
      <w:pPr>
        <w:spacing w:after="0" w:line="240" w:lineRule="auto"/>
        <w:jc w:val="both"/>
        <w:rPr>
          <w:rFonts w:ascii="Times New Roman" w:hAnsi="Times New Roman" w:cs="Times New Roman"/>
          <w:sz w:val="24"/>
          <w:szCs w:val="24"/>
          <w:lang w:val="it-IT"/>
        </w:rPr>
      </w:pP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Comitetul de Selecţie verifică raportul de evaluare, dacă sunt erori, n</w:t>
      </w:r>
      <w:r>
        <w:rPr>
          <w:rFonts w:ascii="Times New Roman" w:hAnsi="Times New Roman" w:cs="Times New Roman"/>
          <w:sz w:val="24"/>
          <w:szCs w:val="24"/>
          <w:lang w:val="it-IT"/>
        </w:rPr>
        <w:t>econcordanţe îl transmite spre corectare la Managerul GAL. După rezolvarea corecţiilor se transmite din nou Comitetului de Selecţie pentru reverificare, după care se va publica Raportul de evaluare/ modificat pe site-ul www.tarafagetului.ro.</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În termen de </w:t>
      </w:r>
      <w:r>
        <w:rPr>
          <w:rFonts w:ascii="Times New Roman" w:hAnsi="Times New Roman" w:cs="Times New Roman"/>
          <w:sz w:val="24"/>
          <w:szCs w:val="24"/>
          <w:lang w:val="it-IT"/>
        </w:rPr>
        <w:t>5 zile lucrătoare de la data postării pe site-ul www.tarafagetului.ro a Raportului de contestaţii se va realiza selecţia proiectelor, astfel se va întocmi Raportul de selecţie final.</w:t>
      </w:r>
    </w:p>
    <w:p w:rsidR="00DD0BC7" w:rsidRDefault="00DD0BC7">
      <w:pPr>
        <w:spacing w:after="0" w:line="240" w:lineRule="auto"/>
        <w:ind w:firstLine="360"/>
        <w:jc w:val="both"/>
        <w:rPr>
          <w:rFonts w:ascii="Times New Roman" w:hAnsi="Times New Roman" w:cs="Times New Roman"/>
          <w:sz w:val="24"/>
          <w:szCs w:val="24"/>
          <w:lang w:val="it-IT"/>
        </w:rPr>
      </w:pP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t-IT"/>
        </w:rPr>
        <w:t>Tabel cu componen</w:t>
      </w:r>
      <w:r>
        <w:rPr>
          <w:rFonts w:ascii="Times New Roman" w:hAnsi="Times New Roman" w:cs="Times New Roman"/>
          <w:sz w:val="24"/>
          <w:szCs w:val="24"/>
        </w:rPr>
        <w:t>ț</w:t>
      </w:r>
      <w:r>
        <w:rPr>
          <w:rFonts w:ascii="Times New Roman" w:hAnsi="Times New Roman" w:cs="Times New Roman"/>
          <w:sz w:val="24"/>
          <w:szCs w:val="24"/>
        </w:rPr>
        <w:t>a Comitetului de Selecție:</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2147"/>
        <w:gridCol w:w="4140"/>
      </w:tblGrid>
      <w:tr w:rsidR="00DD0BC7">
        <w:trPr>
          <w:trHeight w:val="330"/>
        </w:trPr>
        <w:tc>
          <w:tcPr>
            <w:tcW w:w="8910" w:type="dxa"/>
            <w:gridSpan w:val="3"/>
            <w:shd w:val="clear" w:color="auto" w:fill="D8D8D8"/>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PARTENERI PUBLICI   43   %</w:t>
            </w:r>
          </w:p>
        </w:tc>
      </w:tr>
      <w:tr w:rsidR="00DD0BC7">
        <w:trPr>
          <w:trHeight w:val="34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Partener</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Funcția în CS</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Tip/Observații</w:t>
            </w:r>
          </w:p>
        </w:tc>
      </w:tr>
      <w:tr w:rsidR="00DD0BC7">
        <w:trPr>
          <w:trHeight w:val="243"/>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MĂNĂȘTIUR</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144"/>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FÎRDEA</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279"/>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BALINȚ</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31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DUMBRAVA</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 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34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PIETROASA</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 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330"/>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COMUNA  TOMEȘTI</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 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AUTORITATE PUBLICA</w:t>
            </w:r>
          </w:p>
        </w:tc>
      </w:tr>
      <w:tr w:rsidR="00DD0BC7">
        <w:trPr>
          <w:trHeight w:val="330"/>
        </w:trPr>
        <w:tc>
          <w:tcPr>
            <w:tcW w:w="8910" w:type="dxa"/>
            <w:gridSpan w:val="3"/>
            <w:shd w:val="clear" w:color="auto" w:fill="D8D8D8"/>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PARTENERI PRIVAȚI   43  %</w:t>
            </w:r>
          </w:p>
        </w:tc>
      </w:tr>
      <w:tr w:rsidR="00DD0BC7">
        <w:trPr>
          <w:trHeight w:val="34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Partener</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Funcția în CS</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Tip/Observații</w:t>
            </w:r>
          </w:p>
        </w:tc>
      </w:tr>
      <w:tr w:rsidR="00DD0BC7">
        <w:trPr>
          <w:trHeight w:val="486"/>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DOICA VOINESCU CAMELIA-MARIANA I.I.</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Lucrări de pregătire a terenului - 4312</w:t>
            </w:r>
          </w:p>
        </w:tc>
      </w:tr>
      <w:tr w:rsidR="00DD0BC7">
        <w:trPr>
          <w:trHeight w:val="522"/>
        </w:trPr>
        <w:tc>
          <w:tcPr>
            <w:tcW w:w="2623" w:type="dxa"/>
          </w:tcPr>
          <w:p w:rsidR="00DD0BC7" w:rsidRDefault="007D64CE">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S.C. LIHONI DANIEL S.R.L.</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Construcții de clădiri și lucrări de geniu - 4521</w:t>
            </w:r>
          </w:p>
        </w:tc>
      </w:tr>
      <w:tr w:rsidR="00DD0BC7">
        <w:trPr>
          <w:trHeight w:val="738"/>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 AUTENTIC MEDIA TV S.R.L.</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 de producție cinematografică, video și de programe de televiziune -5911</w:t>
            </w:r>
          </w:p>
        </w:tc>
      </w:tr>
      <w:tr w:rsidR="00DD0BC7">
        <w:trPr>
          <w:trHeight w:val="690"/>
        </w:trPr>
        <w:tc>
          <w:tcPr>
            <w:tcW w:w="2623" w:type="dxa"/>
          </w:tcPr>
          <w:p w:rsidR="00DD0BC7" w:rsidRDefault="007D64CE">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S.C. LUTERIER S.R.L.</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MEMBRU </w:t>
            </w:r>
          </w:p>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Fabricarea articolelor ceramice pentru uz </w:t>
            </w:r>
            <w:r>
              <w:rPr>
                <w:rFonts w:ascii="Times New Roman" w:hAnsi="Times New Roman" w:cs="Times New Roman"/>
                <w:sz w:val="24"/>
                <w:szCs w:val="24"/>
                <w:lang w:val="en-US"/>
              </w:rPr>
              <w:t>gospodaresc  și ornamental- 2341</w:t>
            </w:r>
          </w:p>
        </w:tc>
      </w:tr>
      <w:tr w:rsidR="00DD0BC7">
        <w:trPr>
          <w:trHeight w:val="615"/>
        </w:trPr>
        <w:tc>
          <w:tcPr>
            <w:tcW w:w="2623" w:type="dxa"/>
          </w:tcPr>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GYULAI MIHAI-RAFAEL I.I.</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  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 de telecomunicații prin rețele cu cablu -6110</w:t>
            </w:r>
          </w:p>
        </w:tc>
      </w:tr>
      <w:tr w:rsidR="00DD0BC7">
        <w:trPr>
          <w:trHeight w:val="55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 EURO DANIEL’S S.R.L.</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  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Alte servicii de cazare - 5590</w:t>
            </w:r>
          </w:p>
        </w:tc>
      </w:tr>
      <w:tr w:rsidR="00DD0BC7">
        <w:trPr>
          <w:trHeight w:val="330"/>
        </w:trPr>
        <w:tc>
          <w:tcPr>
            <w:tcW w:w="8910" w:type="dxa"/>
            <w:gridSpan w:val="3"/>
            <w:shd w:val="clear" w:color="auto" w:fill="D8D8D8"/>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SOCIETATE CIVILĂ    14   %</w:t>
            </w:r>
          </w:p>
        </w:tc>
      </w:tr>
      <w:tr w:rsidR="00DD0BC7">
        <w:trPr>
          <w:trHeight w:val="345"/>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Partener</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Funcția în CS</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Tip/Observații</w:t>
            </w:r>
          </w:p>
        </w:tc>
      </w:tr>
      <w:tr w:rsidR="00DD0BC7">
        <w:trPr>
          <w:trHeight w:val="750"/>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ASOCIAȚIA CULTURAL UMANITARĂ „CULT-FAG“ FĂGET</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MEMBRU  </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SOCIETATE  CIVILĂ</w:t>
            </w:r>
          </w:p>
        </w:tc>
      </w:tr>
      <w:tr w:rsidR="00DD0BC7">
        <w:trPr>
          <w:trHeight w:val="750"/>
        </w:trPr>
        <w:tc>
          <w:tcPr>
            <w:tcW w:w="2623"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ASOCIAŢIA DE AGROTURISM „PADEŞUL” FĂGET</w:t>
            </w:r>
          </w:p>
        </w:tc>
        <w:tc>
          <w:tcPr>
            <w:tcW w:w="2147"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MEMBRU</w:t>
            </w:r>
          </w:p>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SUPLEANT</w:t>
            </w:r>
          </w:p>
        </w:tc>
        <w:tc>
          <w:tcPr>
            <w:tcW w:w="4140" w:type="dxa"/>
          </w:tcPr>
          <w:p w:rsidR="00DD0BC7" w:rsidRDefault="007D64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SOCIETATE  CIVILĂ</w:t>
            </w:r>
          </w:p>
        </w:tc>
      </w:tr>
    </w:tbl>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Componenţa şi obligaţiile comitetului de soluţionare a contestaţiilor</w:t>
      </w: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Contestaţia va fi</w:t>
      </w:r>
      <w:r>
        <w:rPr>
          <w:rFonts w:ascii="Times New Roman" w:hAnsi="Times New Roman" w:cs="Times New Roman"/>
          <w:sz w:val="24"/>
          <w:szCs w:val="24"/>
          <w:lang w:val="it-IT"/>
        </w:rPr>
        <w:t xml:space="preserve"> soluţionată de către Comisia de Contestaţii. Membrii Comisiei de Contestaţii vor fi numiţi de către Consiliul Director şi vor fi diferiţi de cei ai Comitetului de Selecţie. Comisia de Contestaţii are ca atribuţie principală rezolvarea contestaţiilor depus</w:t>
      </w:r>
      <w:r>
        <w:rPr>
          <w:rFonts w:ascii="Times New Roman" w:hAnsi="Times New Roman" w:cs="Times New Roman"/>
          <w:sz w:val="24"/>
          <w:szCs w:val="24"/>
          <w:lang w:val="it-IT"/>
        </w:rPr>
        <w:t>e de către aplicanţi. Numărul membrilor comisiei de contestații este de minim 3, numiți de către Consiliul Director.</w:t>
      </w:r>
      <w:r>
        <w:rPr>
          <w:rFonts w:ascii="Times New Roman" w:hAnsi="Times New Roman" w:cs="Times New Roman"/>
          <w:sz w:val="24"/>
          <w:szCs w:val="24"/>
        </w:rPr>
        <w:t xml:space="preserve"> </w:t>
      </w:r>
      <w:r>
        <w:rPr>
          <w:rFonts w:ascii="Times New Roman" w:hAnsi="Times New Roman" w:cs="Times New Roman"/>
          <w:sz w:val="24"/>
          <w:szCs w:val="24"/>
          <w:lang w:val="it-IT"/>
        </w:rPr>
        <w:t>În urma analizei pentru fiecare contestaţie, se întocmeşte Raportul asupra contestaţiei care conţine Contestaţia însoţită de documentele de</w:t>
      </w:r>
      <w:r>
        <w:rPr>
          <w:rFonts w:ascii="Times New Roman" w:hAnsi="Times New Roman" w:cs="Times New Roman"/>
          <w:sz w:val="24"/>
          <w:szCs w:val="24"/>
          <w:lang w:val="it-IT"/>
        </w:rPr>
        <w:t>puse de solicitant. Raportul asupra contestaţiei propune admiterea, admiterea parţială sau respingerea contestaţiei şi este întocmit de Comisia de contestaţii. Raportul privind contestaţia se publică pe site-ul www.tarafagetului.ro.</w:t>
      </w:r>
    </w:p>
    <w:p w:rsidR="00DD0BC7" w:rsidRDefault="00DD0BC7">
      <w:pPr>
        <w:spacing w:after="0" w:line="240" w:lineRule="auto"/>
        <w:jc w:val="both"/>
        <w:rPr>
          <w:rFonts w:ascii="Times New Roman" w:hAnsi="Times New Roman" w:cs="Times New Roman"/>
          <w:sz w:val="24"/>
          <w:szCs w:val="24"/>
        </w:rPr>
      </w:pP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Procedura de soluţi</w:t>
      </w:r>
      <w:r>
        <w:rPr>
          <w:rFonts w:ascii="Times New Roman" w:hAnsi="Times New Roman" w:cs="Times New Roman"/>
          <w:b/>
          <w:sz w:val="24"/>
          <w:szCs w:val="24"/>
        </w:rPr>
        <w:t>onare a contestaţiilor, inclusiv perioada şi locaţia de depunere a contestaţiilor, comunicarea rezultatelor</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t-IT"/>
        </w:rPr>
        <w:t>Solicitanții nemulţumiţi vor putea depune o contestaţie în termen 5 zile calendaristice de la data primirii notificării privind rezultatul Raportulu</w:t>
      </w:r>
      <w:r>
        <w:rPr>
          <w:rFonts w:ascii="Times New Roman" w:hAnsi="Times New Roman" w:cs="Times New Roman"/>
          <w:sz w:val="24"/>
          <w:szCs w:val="24"/>
          <w:lang w:val="it-IT"/>
        </w:rPr>
        <w:t>i de evaluare/rectificat, notificare transmisă electronic, prin fax sau prin poștă. Contestaţiile transmise de către solicitanţii nemulţumiţi pot fi depuse electronic, prin fax sau prin poștă cu confirmare de primire. Contestaţiile transmise prin poştă tre</w:t>
      </w:r>
      <w:r>
        <w:rPr>
          <w:rFonts w:ascii="Times New Roman" w:hAnsi="Times New Roman" w:cs="Times New Roman"/>
          <w:sz w:val="24"/>
          <w:szCs w:val="24"/>
          <w:lang w:val="it-IT"/>
        </w:rPr>
        <w:t xml:space="preserve">buie să ajungă la sediul GAL în termen de 5 zile lucrătoare de la data notificării. </w:t>
      </w:r>
      <w:r>
        <w:rPr>
          <w:rFonts w:ascii="Times New Roman" w:hAnsi="Times New Roman" w:cs="Times New Roman"/>
          <w:sz w:val="24"/>
          <w:szCs w:val="24"/>
        </w:rPr>
        <w:t>Contestaţiile primite vor fi analizate de către Comisia de Contestaţii din punct de vedere al eligibilităţii şi al criteriilor de selecţie, în funcţie de contestaţia depusă</w:t>
      </w:r>
      <w:r>
        <w:rPr>
          <w:rFonts w:ascii="Times New Roman" w:hAnsi="Times New Roman" w:cs="Times New Roman"/>
          <w:sz w:val="24"/>
          <w:szCs w:val="24"/>
        </w:rPr>
        <w:t>. Contestaţiile se depun la sediul GAL, Asociaţia Microregională Ţara Făgetului, localitatea Dumbrava, nr. 157, comuna Dumbrava, judeţ Timiş. În urma analizei pentru fiecare contestaţie, se întocmeşte Raportul asupra contestaţiei care conţine Contestaţia î</w:t>
      </w:r>
      <w:r>
        <w:rPr>
          <w:rFonts w:ascii="Times New Roman" w:hAnsi="Times New Roman" w:cs="Times New Roman"/>
          <w:sz w:val="24"/>
          <w:szCs w:val="24"/>
        </w:rPr>
        <w:t>nsoţită de documentele depuse de solicitant, care se publică pe site-ul www.tarafagetului.ro.</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0BC7" w:rsidRDefault="007D64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Perioada de elaborare a raportului de soluţionare a contestaţiilor şi a raportului de selecţie</w:t>
      </w:r>
    </w:p>
    <w:p w:rsidR="00DD0BC7" w:rsidRDefault="007D64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Termenul de instrumentare a tuturor contestaţiilor este de 15 </w:t>
      </w:r>
      <w:r>
        <w:rPr>
          <w:rFonts w:ascii="Times New Roman" w:hAnsi="Times New Roman" w:cs="Times New Roman"/>
          <w:sz w:val="24"/>
          <w:szCs w:val="24"/>
        </w:rPr>
        <w:t>zile lucrătoare de la expirarea termenului maxim de depunere a contestaţiilor şi poate fi prelungit cu încă maxim 15 zile lucrătoare dacă la nivelul GAL se analizează contestaţiile depuse pe două sau mai multe măsuri, dacă numarul de contestaţii depuse est</w:t>
      </w:r>
      <w:r>
        <w:rPr>
          <w:rFonts w:ascii="Times New Roman" w:hAnsi="Times New Roman" w:cs="Times New Roman"/>
          <w:sz w:val="24"/>
          <w:szCs w:val="24"/>
        </w:rPr>
        <w:t>e foarte mare, sau dacă perioada de analiză a contestaţiilor se suprapune cu sesiuni de verificare.</w:t>
      </w:r>
      <w:r>
        <w:rPr>
          <w:rFonts w:ascii="Times New Roman" w:hAnsi="Times New Roman" w:cs="Times New Roman"/>
          <w:sz w:val="24"/>
          <w:szCs w:val="24"/>
        </w:rPr>
        <w:cr/>
        <w:t xml:space="preserve"> În urma analizei pentru fiecare contestaţie, se întocmeşte Raportul asupra contestaţiei, care se publică pe site-ul </w:t>
      </w:r>
      <w:hyperlink r:id="rId20" w:history="1">
        <w:r>
          <w:rPr>
            <w:rStyle w:val="Hyperlink"/>
            <w:rFonts w:ascii="Times New Roman" w:hAnsi="Times New Roman" w:cs="Times New Roman"/>
            <w:sz w:val="24"/>
            <w:szCs w:val="24"/>
          </w:rPr>
          <w:t>www.tarafagetului.ro</w:t>
        </w:r>
      </w:hyperlink>
      <w:r>
        <w:rPr>
          <w:rFonts w:ascii="Times New Roman" w:hAnsi="Times New Roman" w:cs="Times New Roman"/>
          <w:sz w:val="24"/>
          <w:szCs w:val="24"/>
        </w:rPr>
        <w:t xml:space="preserve"> în ziua aprobării Raportului.</w:t>
      </w:r>
    </w:p>
    <w:p w:rsidR="00DD0BC7" w:rsidRDefault="007D64C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În termen de 5 zile lucrătoare de la data postării pe site-ul www.tarafagetului.ro a Raportului de contestaţii se va realiza selecţia proiectelor, astfel se va întocmi Raportul de selecţie final de că</w:t>
      </w:r>
      <w:r>
        <w:rPr>
          <w:rFonts w:ascii="Times New Roman" w:hAnsi="Times New Roman" w:cs="Times New Roman"/>
          <w:sz w:val="24"/>
          <w:szCs w:val="24"/>
          <w:lang w:val="it-IT"/>
        </w:rPr>
        <w:t>tre Comitetul de Selecţie, care va fi supus aprobării reprezentatului CDRJ. Raportul de selecţie final va fi avizat şi de reprezentantul legal al GAL sau de un membru al Consiliuluin Directoral GAL mandatat în acest sens.</w:t>
      </w:r>
    </w:p>
    <w:p w:rsidR="00DD0BC7" w:rsidRDefault="00DD0BC7">
      <w:pPr>
        <w:spacing w:after="0" w:line="240" w:lineRule="auto"/>
        <w:jc w:val="both"/>
        <w:rPr>
          <w:rFonts w:ascii="Times New Roman" w:hAnsi="Times New Roman" w:cs="Times New Roman"/>
          <w:sz w:val="24"/>
          <w:szCs w:val="24"/>
          <w:lang w:val="it-IT"/>
        </w:rPr>
      </w:pPr>
    </w:p>
    <w:p w:rsidR="00DD0BC7" w:rsidRDefault="007D64CE">
      <w:pPr>
        <w:pStyle w:val="Heading2"/>
        <w:rPr>
          <w:rFonts w:ascii="Times New Roman" w:hAnsi="Times New Roman" w:cs="Times New Roman"/>
          <w:sz w:val="24"/>
          <w:szCs w:val="24"/>
          <w:u w:val="single"/>
          <w:lang w:val="it-IT"/>
        </w:rPr>
      </w:pPr>
      <w:bookmarkStart w:id="37" w:name="_Toc490047728"/>
      <w:r>
        <w:rPr>
          <w:rFonts w:ascii="Times New Roman" w:hAnsi="Times New Roman" w:cs="Times New Roman"/>
          <w:sz w:val="24"/>
          <w:szCs w:val="24"/>
          <w:u w:val="single"/>
          <w:lang w:val="it-IT"/>
        </w:rPr>
        <w:t>CAPITOLUL 8</w:t>
      </w:r>
      <w:bookmarkEnd w:id="37"/>
    </w:p>
    <w:p w:rsidR="00DD0BC7" w:rsidRDefault="007D64CE">
      <w:pPr>
        <w:pStyle w:val="Heading2"/>
        <w:rPr>
          <w:rFonts w:ascii="Times New Roman" w:hAnsi="Times New Roman" w:cs="Times New Roman"/>
          <w:sz w:val="24"/>
          <w:szCs w:val="24"/>
          <w:u w:val="single"/>
        </w:rPr>
      </w:pPr>
      <w:bookmarkStart w:id="38" w:name="_Toc490047729"/>
      <w:r>
        <w:rPr>
          <w:rFonts w:ascii="Times New Roman" w:hAnsi="Times New Roman" w:cs="Times New Roman"/>
          <w:sz w:val="24"/>
          <w:szCs w:val="24"/>
          <w:u w:val="single"/>
        </w:rPr>
        <w:t xml:space="preserve">Valoarea sprijinului </w:t>
      </w:r>
      <w:r>
        <w:rPr>
          <w:rFonts w:ascii="Times New Roman" w:hAnsi="Times New Roman" w:cs="Times New Roman"/>
          <w:sz w:val="24"/>
          <w:szCs w:val="24"/>
          <w:u w:val="single"/>
        </w:rPr>
        <w:t>nerambursabil</w:t>
      </w:r>
      <w:bookmarkEnd w:id="38"/>
    </w:p>
    <w:p w:rsidR="00DD0BC7" w:rsidRDefault="007D64CE">
      <w:pPr>
        <w:pStyle w:val="Heading2"/>
        <w:rPr>
          <w:rFonts w:ascii="Times New Roman" w:hAnsi="Times New Roman" w:cs="Times New Roman"/>
          <w:sz w:val="24"/>
          <w:szCs w:val="24"/>
        </w:rPr>
      </w:pPr>
      <w:bookmarkStart w:id="39" w:name="_Toc490047730"/>
      <w:r>
        <w:rPr>
          <w:rFonts w:ascii="Times New Roman" w:hAnsi="Times New Roman" w:cs="Times New Roman"/>
          <w:sz w:val="24"/>
          <w:szCs w:val="24"/>
        </w:rPr>
        <w:t>8.1 - Tipul Sprijinului</w:t>
      </w:r>
      <w:bookmarkEnd w:id="39"/>
    </w:p>
    <w:p w:rsidR="00DD0BC7" w:rsidRDefault="007D64CE">
      <w:pPr>
        <w:spacing w:after="0"/>
        <w:jc w:val="both"/>
        <w:rPr>
          <w:rFonts w:ascii="Times New Roman" w:hAnsi="Times New Roman" w:cs="Times New Roman"/>
          <w:sz w:val="24"/>
          <w:szCs w:val="24"/>
        </w:rPr>
      </w:pPr>
      <w:r>
        <w:rPr>
          <w:rFonts w:ascii="Times New Roman" w:hAnsi="Times New Roman" w:cs="Times New Roman"/>
          <w:sz w:val="24"/>
          <w:szCs w:val="24"/>
        </w:rPr>
        <w:t>-  rambursarea costurilor eligibile suportate și plătite efectiv;</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plată în avans, cu condiția constituirii unei garanții bancare sau a unei garanţii echivalente corespunzătoare procentului de 100% din valoarea avansu</w:t>
      </w:r>
      <w:r>
        <w:rPr>
          <w:rFonts w:ascii="Times New Roman" w:hAnsi="Times New Roman" w:cs="Times New Roman"/>
          <w:sz w:val="24"/>
          <w:szCs w:val="24"/>
        </w:rPr>
        <w:t xml:space="preserve">lui, în conformitate cu articolul 45(4) și articolul 63 din Regulamentul nr. 1305/2013 – pentru proiectele de investiţii. </w:t>
      </w:r>
    </w:p>
    <w:p w:rsidR="00DD0BC7" w:rsidRDefault="007D64CE">
      <w:pPr>
        <w:pStyle w:val="Heading2"/>
        <w:rPr>
          <w:rFonts w:ascii="Times New Roman" w:hAnsi="Times New Roman" w:cs="Times New Roman"/>
          <w:sz w:val="24"/>
          <w:szCs w:val="24"/>
        </w:rPr>
      </w:pPr>
      <w:bookmarkStart w:id="40" w:name="_Toc490047731"/>
      <w:r>
        <w:rPr>
          <w:rFonts w:ascii="Times New Roman" w:hAnsi="Times New Roman" w:cs="Times New Roman"/>
          <w:sz w:val="24"/>
          <w:szCs w:val="24"/>
        </w:rPr>
        <w:t>8.2 - Sume aplicabile și rata sprijinului</w:t>
      </w:r>
      <w:bookmarkEnd w:id="40"/>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xml:space="preserve">Intensitatea sprijinului public nerambursabil va fi de  90%, valoarea sprijinului va fi de </w:t>
      </w:r>
      <w:r>
        <w:rPr>
          <w:rFonts w:ascii="Times New Roman" w:hAnsi="Times New Roman" w:cs="Times New Roman"/>
          <w:sz w:val="24"/>
          <w:szCs w:val="24"/>
        </w:rPr>
        <w:t>maxim 100.000 Euro, dar cu respectarea prevederilor Reg. (CE) nr. 1407/2013 cu privire la sprijinul de minimis. Valoarea alocată pentru aceasta masura este de 100.000 euro.</w:t>
      </w:r>
    </w:p>
    <w:p w:rsidR="00DD0BC7" w:rsidRDefault="007D64CE">
      <w:pPr>
        <w:spacing w:after="0"/>
        <w:jc w:val="both"/>
        <w:rPr>
          <w:rFonts w:ascii="Times New Roman" w:hAnsi="Times New Roman" w:cs="Times New Roman"/>
          <w:sz w:val="24"/>
          <w:szCs w:val="24"/>
        </w:rPr>
      </w:pPr>
      <w:r>
        <w:rPr>
          <w:rFonts w:ascii="Times New Roman" w:hAnsi="Times New Roman" w:cs="Times New Roman"/>
          <w:sz w:val="24"/>
          <w:szCs w:val="24"/>
        </w:rPr>
        <w:t>Sprijinul public nerambursabil va respecta prevederile Reg. (CE) nr. 1407/2013 cu p</w:t>
      </w:r>
      <w:r>
        <w:rPr>
          <w:rFonts w:ascii="Times New Roman" w:hAnsi="Times New Roman" w:cs="Times New Roman"/>
          <w:sz w:val="24"/>
          <w:szCs w:val="24"/>
        </w:rPr>
        <w:t>rivire la sprijinul de minimis, se acordă pentru o perioadă de maxim trei ani și nu va depăşi 200.000</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euro/beneficiar (întreprindere unică) pe 3 ani fiscali. Ajutoarele de minimis se consideră acordate în momentul în care dreptul legal de a beneficia de ac</w:t>
      </w:r>
      <w:r>
        <w:rPr>
          <w:rFonts w:ascii="Times New Roman" w:hAnsi="Times New Roman" w:cs="Times New Roman"/>
          <w:sz w:val="24"/>
          <w:szCs w:val="24"/>
        </w:rPr>
        <w:t>este ajutoare este conferit întreprinderii în temeiul legislație naționale, indiferent de data la care ajutoarele de minimis se plătesc întreprinderii respective.</w:t>
      </w:r>
    </w:p>
    <w:p w:rsidR="00DD0BC7" w:rsidRDefault="007D64CE">
      <w:pPr>
        <w:pStyle w:val="Heading2"/>
        <w:rPr>
          <w:rFonts w:ascii="Times New Roman" w:hAnsi="Times New Roman" w:cs="Times New Roman"/>
          <w:sz w:val="24"/>
          <w:szCs w:val="24"/>
          <w:u w:val="single"/>
        </w:rPr>
      </w:pPr>
      <w:bookmarkStart w:id="41" w:name="_Toc490047732"/>
      <w:r>
        <w:rPr>
          <w:rFonts w:ascii="Times New Roman" w:hAnsi="Times New Roman" w:cs="Times New Roman"/>
          <w:sz w:val="24"/>
          <w:szCs w:val="24"/>
          <w:u w:val="single"/>
        </w:rPr>
        <w:lastRenderedPageBreak/>
        <w:t>CAPITOLUL 9</w:t>
      </w:r>
      <w:bookmarkEnd w:id="41"/>
    </w:p>
    <w:p w:rsidR="00DD0BC7" w:rsidRDefault="007D64CE">
      <w:pPr>
        <w:pStyle w:val="Heading2"/>
        <w:rPr>
          <w:rFonts w:ascii="Times New Roman" w:hAnsi="Times New Roman" w:cs="Times New Roman"/>
          <w:sz w:val="24"/>
          <w:szCs w:val="24"/>
          <w:u w:val="single"/>
        </w:rPr>
      </w:pPr>
      <w:bookmarkStart w:id="42" w:name="_Toc490047733"/>
      <w:r>
        <w:rPr>
          <w:rFonts w:ascii="Times New Roman" w:hAnsi="Times New Roman" w:cs="Times New Roman"/>
          <w:sz w:val="24"/>
          <w:szCs w:val="24"/>
          <w:u w:val="single"/>
        </w:rPr>
        <w:t>Completarea, depunerea și verificarea dosarului cererii de finanțare</w:t>
      </w:r>
      <w:bookmarkEnd w:id="42"/>
    </w:p>
    <w:p w:rsidR="00DD0BC7" w:rsidRDefault="00DD0BC7">
      <w:pPr>
        <w:rPr>
          <w:rFonts w:ascii="Times New Roman" w:hAnsi="Times New Roman" w:cs="Times New Roman"/>
          <w:sz w:val="24"/>
          <w:szCs w:val="24"/>
        </w:rPr>
      </w:pP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Dosarul Cer</w:t>
      </w:r>
      <w:r>
        <w:rPr>
          <w:rFonts w:ascii="Times New Roman" w:eastAsia="Calibri" w:hAnsi="Times New Roman" w:cs="Times New Roman"/>
          <w:sz w:val="24"/>
          <w:szCs w:val="24"/>
          <w:lang w:val="fr-FR"/>
        </w:rPr>
        <w:t xml:space="preserve">erii de Finanțare conţine Cererea de Finanţare însoţită </w:t>
      </w:r>
      <w:proofErr w:type="gramStart"/>
      <w:r>
        <w:rPr>
          <w:rFonts w:ascii="Times New Roman" w:eastAsia="Calibri" w:hAnsi="Times New Roman" w:cs="Times New Roman"/>
          <w:sz w:val="24"/>
          <w:szCs w:val="24"/>
          <w:lang w:val="fr-FR"/>
        </w:rPr>
        <w:t>de anexele</w:t>
      </w:r>
      <w:proofErr w:type="gramEnd"/>
      <w:r>
        <w:rPr>
          <w:rFonts w:ascii="Times New Roman" w:eastAsia="Calibri" w:hAnsi="Times New Roman" w:cs="Times New Roman"/>
          <w:sz w:val="24"/>
          <w:szCs w:val="24"/>
          <w:lang w:val="fr-FR"/>
        </w:rPr>
        <w:t xml:space="preserve"> tehnice şi administrative, conform listei documentelor prezentată la Cap. 4.2 </w:t>
      </w:r>
      <w:proofErr w:type="gramStart"/>
      <w:r>
        <w:rPr>
          <w:rFonts w:ascii="Times New Roman" w:eastAsia="Calibri" w:hAnsi="Times New Roman" w:cs="Times New Roman"/>
          <w:sz w:val="24"/>
          <w:szCs w:val="24"/>
          <w:lang w:val="fr-FR"/>
        </w:rPr>
        <w:t>din</w:t>
      </w:r>
      <w:proofErr w:type="gramEnd"/>
      <w:r>
        <w:rPr>
          <w:rFonts w:ascii="Times New Roman" w:eastAsia="Calibri" w:hAnsi="Times New Roman" w:cs="Times New Roman"/>
          <w:sz w:val="24"/>
          <w:szCs w:val="24"/>
          <w:lang w:val="fr-FR"/>
        </w:rPr>
        <w:t xml:space="preserve"> prezentul Ghid, publicat pe pagina de internet www.tarafagetului.ro.</w:t>
      </w:r>
    </w:p>
    <w:p w:rsidR="00DD0BC7" w:rsidRDefault="00DD0BC7">
      <w:pPr>
        <w:spacing w:after="0" w:line="240" w:lineRule="auto"/>
        <w:jc w:val="both"/>
        <w:rPr>
          <w:rFonts w:ascii="Times New Roman" w:eastAsia="Calibri" w:hAnsi="Times New Roman" w:cs="Times New Roman"/>
          <w:sz w:val="24"/>
          <w:szCs w:val="24"/>
          <w:lang w:val="fr-FR"/>
        </w:rPr>
      </w:pP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Formularul standard al Cererii de Fin</w:t>
      </w:r>
      <w:r>
        <w:rPr>
          <w:rFonts w:ascii="Times New Roman" w:eastAsia="Calibri" w:hAnsi="Times New Roman" w:cs="Times New Roman"/>
          <w:sz w:val="24"/>
          <w:szCs w:val="24"/>
          <w:lang w:val="fr-FR"/>
        </w:rPr>
        <w:t xml:space="preserve">anțare este prezentat în Anexa 2 la prezentul Ghid şi este disponibil în format electronic, </w:t>
      </w:r>
      <w:proofErr w:type="gramStart"/>
      <w:r>
        <w:rPr>
          <w:rFonts w:ascii="Times New Roman" w:eastAsia="Calibri" w:hAnsi="Times New Roman" w:cs="Times New Roman"/>
          <w:sz w:val="24"/>
          <w:szCs w:val="24"/>
          <w:lang w:val="fr-FR"/>
        </w:rPr>
        <w:t>la adresa</w:t>
      </w:r>
      <w:proofErr w:type="gramEnd"/>
      <w:r>
        <w:rPr>
          <w:rFonts w:ascii="Times New Roman" w:eastAsia="Calibri" w:hAnsi="Times New Roman" w:cs="Times New Roman"/>
          <w:sz w:val="24"/>
          <w:szCs w:val="24"/>
          <w:lang w:val="fr-FR"/>
        </w:rPr>
        <w:t xml:space="preserve"> www.tarafagetului.ro.</w:t>
      </w:r>
    </w:p>
    <w:p w:rsidR="00DD0BC7" w:rsidRDefault="00DD0BC7">
      <w:pPr>
        <w:spacing w:after="0" w:line="240" w:lineRule="auto"/>
        <w:jc w:val="both"/>
        <w:rPr>
          <w:rFonts w:ascii="Times New Roman" w:eastAsia="Calibri" w:hAnsi="Times New Roman" w:cs="Times New Roman"/>
          <w:sz w:val="24"/>
          <w:szCs w:val="24"/>
          <w:lang w:val="fr-FR"/>
        </w:rPr>
      </w:pP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Cererea de finanţare utilizată pentru depunerea proiectului este în conformitate cu Anexa 1 – "Corelarea tipurilor de acţiuni eligi</w:t>
      </w:r>
      <w:r>
        <w:rPr>
          <w:rFonts w:ascii="Times New Roman" w:eastAsia="Calibri" w:hAnsi="Times New Roman" w:cs="Times New Roman"/>
          <w:sz w:val="24"/>
          <w:szCs w:val="24"/>
          <w:lang w:val="fr-FR"/>
        </w:rPr>
        <w:t>bile în cadrul Sub-măsurii 19.2 cu modelul cadru de cerere de finanţare specifică măsurilor clasice finanţate prin PNDR 2014-2020 în funcţie de obiectivul proiectului şi tipul de beneficiar" la Ghidul de implementare.</w:t>
      </w:r>
    </w:p>
    <w:p w:rsidR="00DD0BC7" w:rsidRDefault="00DD0BC7">
      <w:pPr>
        <w:spacing w:after="0" w:line="240" w:lineRule="auto"/>
        <w:jc w:val="both"/>
        <w:rPr>
          <w:rFonts w:ascii="Times New Roman" w:eastAsia="Calibri" w:hAnsi="Times New Roman" w:cs="Times New Roman"/>
          <w:sz w:val="24"/>
          <w:szCs w:val="24"/>
          <w:lang w:val="fr-FR"/>
        </w:rPr>
      </w:pP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Important: Este necesar să se respect</w:t>
      </w:r>
      <w:r>
        <w:rPr>
          <w:rFonts w:ascii="Times New Roman" w:eastAsia="Calibri" w:hAnsi="Times New Roman" w:cs="Times New Roman"/>
          <w:sz w:val="24"/>
          <w:szCs w:val="24"/>
          <w:lang w:val="fr-FR"/>
        </w:rPr>
        <w:t>e formatele standard ale anexelor „Indicatori de monitorizare” şi „Factori de risc” care fac parte integrantă din Cererea de Finanțare, precum și conținutul acestora. Se vor completa numai informaţiile solicitate (nu se vor adăuga alte categorii de indicat</w:t>
      </w:r>
      <w:r>
        <w:rPr>
          <w:rFonts w:ascii="Times New Roman" w:eastAsia="Calibri" w:hAnsi="Times New Roman" w:cs="Times New Roman"/>
          <w:sz w:val="24"/>
          <w:szCs w:val="24"/>
          <w:lang w:val="fr-FR"/>
        </w:rPr>
        <w:t>ori şi nici alţi factori de risc în afara celor incluşi în anexele menţionate alăturat).</w:t>
      </w: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Completarea celor două anexe la Cererea de Finanţare este obligatorie.</w:t>
      </w:r>
    </w:p>
    <w:p w:rsidR="00DD0BC7" w:rsidRDefault="007D64CE">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Cererea de Finanţare trebuie însoţită </w:t>
      </w:r>
      <w:proofErr w:type="gramStart"/>
      <w:r>
        <w:rPr>
          <w:rFonts w:ascii="Times New Roman" w:eastAsia="Calibri" w:hAnsi="Times New Roman" w:cs="Times New Roman"/>
          <w:sz w:val="24"/>
          <w:szCs w:val="24"/>
          <w:lang w:val="fr-FR"/>
        </w:rPr>
        <w:t>de anexele</w:t>
      </w:r>
      <w:proofErr w:type="gramEnd"/>
      <w:r>
        <w:rPr>
          <w:rFonts w:ascii="Times New Roman" w:eastAsia="Calibri" w:hAnsi="Times New Roman" w:cs="Times New Roman"/>
          <w:sz w:val="24"/>
          <w:szCs w:val="24"/>
          <w:lang w:val="fr-FR"/>
        </w:rPr>
        <w:t xml:space="preserve"> prevăzute în modelul standard. Anexele Cererii </w:t>
      </w:r>
      <w:r>
        <w:rPr>
          <w:rFonts w:ascii="Times New Roman" w:eastAsia="Calibri" w:hAnsi="Times New Roman" w:cs="Times New Roman"/>
          <w:sz w:val="24"/>
          <w:szCs w:val="24"/>
          <w:lang w:val="fr-FR"/>
        </w:rPr>
        <w:t>de Finanțare fac parte integrantă din aceasta.</w:t>
      </w:r>
    </w:p>
    <w:p w:rsidR="00DD0BC7" w:rsidRDefault="00DD0BC7">
      <w:pPr>
        <w:spacing w:after="0" w:line="240" w:lineRule="auto"/>
        <w:jc w:val="both"/>
        <w:rPr>
          <w:rFonts w:ascii="Times New Roman" w:hAnsi="Times New Roman" w:cs="Times New Roman"/>
          <w:sz w:val="24"/>
          <w:szCs w:val="24"/>
        </w:rPr>
      </w:pPr>
    </w:p>
    <w:p w:rsidR="00DD0BC7" w:rsidRDefault="007D64CE">
      <w:pPr>
        <w:pStyle w:val="Heading2"/>
        <w:rPr>
          <w:rFonts w:ascii="Times New Roman" w:hAnsi="Times New Roman" w:cs="Times New Roman"/>
          <w:sz w:val="24"/>
          <w:szCs w:val="24"/>
        </w:rPr>
      </w:pPr>
      <w:bookmarkStart w:id="43" w:name="_Toc490047734"/>
      <w:r>
        <w:rPr>
          <w:rFonts w:ascii="Times New Roman" w:hAnsi="Times New Roman" w:cs="Times New Roman"/>
          <w:sz w:val="24"/>
          <w:szCs w:val="24"/>
        </w:rPr>
        <w:t>9.1 Completarea Cererii de finanţare</w:t>
      </w:r>
      <w:bookmarkEnd w:id="43"/>
    </w:p>
    <w:p w:rsidR="00DD0BC7" w:rsidRDefault="007D64CE">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Completarea Cererii de Finanțare, inclusiv a anexelor acesteia, se va face conform modelului standard. Modificarea modelului standard (eliminarea, renumerotarea secţiunilo</w:t>
      </w:r>
      <w:r>
        <w:rPr>
          <w:rFonts w:ascii="Times New Roman" w:eastAsia="Calibri" w:hAnsi="Times New Roman" w:cs="Times New Roman"/>
          <w:sz w:val="24"/>
          <w:szCs w:val="24"/>
          <w:lang w:val="fr-FR"/>
        </w:rPr>
        <w:t>r, anexarea documentelor suport în altă ordine decât cea specificată etc.) conduce la respingerea Dosarului Cererii de Finanțare pe motiv de neconformitate administrativă.</w:t>
      </w:r>
    </w:p>
    <w:p w:rsidR="00DD0BC7" w:rsidRDefault="007D64CE">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Cererea de Finanţare trebuie redactată pe calculator, în limba română. Nu sunt accep</w:t>
      </w:r>
      <w:r>
        <w:rPr>
          <w:rFonts w:ascii="Times New Roman" w:eastAsia="Calibri" w:hAnsi="Times New Roman" w:cs="Times New Roman"/>
          <w:sz w:val="24"/>
          <w:szCs w:val="24"/>
          <w:lang w:val="fr-FR"/>
        </w:rPr>
        <w:t xml:space="preserve">tate Cereri de Finanţare completate de mână. Cererea de Finanţare trebuie completată într-un mod clar şi coerent pentru </w:t>
      </w:r>
      <w:proofErr w:type="gramStart"/>
      <w:r>
        <w:rPr>
          <w:rFonts w:ascii="Times New Roman" w:eastAsia="Calibri" w:hAnsi="Times New Roman" w:cs="Times New Roman"/>
          <w:sz w:val="24"/>
          <w:szCs w:val="24"/>
          <w:lang w:val="fr-FR"/>
        </w:rPr>
        <w:t>a</w:t>
      </w:r>
      <w:proofErr w:type="gramEnd"/>
      <w:r>
        <w:rPr>
          <w:rFonts w:ascii="Times New Roman" w:eastAsia="Calibri" w:hAnsi="Times New Roman" w:cs="Times New Roman"/>
          <w:sz w:val="24"/>
          <w:szCs w:val="24"/>
          <w:lang w:val="fr-FR"/>
        </w:rPr>
        <w:t xml:space="preserve"> înlesni procesul de evaluare a acesteia. În acest sens, se vor furniza numai informaţiile necesare şi relevante, care vor preciza modu</w:t>
      </w:r>
      <w:r>
        <w:rPr>
          <w:rFonts w:ascii="Times New Roman" w:eastAsia="Calibri" w:hAnsi="Times New Roman" w:cs="Times New Roman"/>
          <w:sz w:val="24"/>
          <w:szCs w:val="24"/>
          <w:lang w:val="fr-FR"/>
        </w:rPr>
        <w:t>l în care va fi atins scopul proiectului, avantajele ce vor rezulta din implementarea acestuia şi în ce măsură proiectul contribuie la realizarea obiectivelor programului.</w:t>
      </w:r>
    </w:p>
    <w:p w:rsidR="00DD0BC7" w:rsidRDefault="007D64CE">
      <w:pPr>
        <w:rPr>
          <w:rFonts w:ascii="Times New Roman" w:hAnsi="Times New Roman" w:cs="Times New Roman"/>
          <w:sz w:val="24"/>
          <w:szCs w:val="24"/>
        </w:rPr>
      </w:pPr>
      <w:r>
        <w:rPr>
          <w:rFonts w:ascii="Times New Roman" w:eastAsia="Calibri" w:hAnsi="Times New Roman" w:cs="Times New Roman"/>
          <w:sz w:val="24"/>
          <w:szCs w:val="24"/>
          <w:lang w:val="fr-FR"/>
        </w:rPr>
        <w:t>Beneficiarul poate opta pentru obţinerea unui avans prin completarea căsuţei corespu</w:t>
      </w:r>
      <w:r>
        <w:rPr>
          <w:rFonts w:ascii="Times New Roman" w:eastAsia="Calibri" w:hAnsi="Times New Roman" w:cs="Times New Roman"/>
          <w:sz w:val="24"/>
          <w:szCs w:val="24"/>
          <w:lang w:val="fr-FR"/>
        </w:rPr>
        <w:t xml:space="preserve">nzătoare din Planul financiar cuprins în Cererea de Finanţare. Responsabilitatea compeltării cererii de finanţare în conformiate cu Ghidul </w:t>
      </w:r>
      <w:proofErr w:type="gramStart"/>
      <w:r>
        <w:rPr>
          <w:rFonts w:ascii="Times New Roman" w:eastAsia="Calibri" w:hAnsi="Times New Roman" w:cs="Times New Roman"/>
          <w:sz w:val="24"/>
          <w:szCs w:val="24"/>
          <w:lang w:val="fr-FR"/>
        </w:rPr>
        <w:t>de implementare</w:t>
      </w:r>
      <w:proofErr w:type="gramEnd"/>
      <w:r>
        <w:rPr>
          <w:rFonts w:ascii="Times New Roman" w:eastAsia="Calibri" w:hAnsi="Times New Roman" w:cs="Times New Roman"/>
          <w:sz w:val="24"/>
          <w:szCs w:val="24"/>
          <w:lang w:val="fr-FR"/>
        </w:rPr>
        <w:t xml:space="preserve"> aparţine solicitantului.</w:t>
      </w:r>
    </w:p>
    <w:p w:rsidR="00DD0BC7" w:rsidRDefault="007D64CE">
      <w:pPr>
        <w:pStyle w:val="Heading2"/>
        <w:rPr>
          <w:rFonts w:ascii="Times New Roman" w:hAnsi="Times New Roman" w:cs="Times New Roman"/>
          <w:sz w:val="24"/>
          <w:szCs w:val="24"/>
        </w:rPr>
      </w:pPr>
      <w:bookmarkStart w:id="44" w:name="_Toc490047735"/>
      <w:r>
        <w:rPr>
          <w:rFonts w:ascii="Times New Roman" w:hAnsi="Times New Roman" w:cs="Times New Roman"/>
          <w:sz w:val="24"/>
          <w:szCs w:val="24"/>
        </w:rPr>
        <w:t>9.2 Depunerea dosarului cererii de finanţare</w:t>
      </w:r>
      <w:bookmarkEnd w:id="44"/>
    </w:p>
    <w:p w:rsidR="00DD0BC7" w:rsidRDefault="007D64CE">
      <w:pPr>
        <w:rPr>
          <w:rFonts w:ascii="Times New Roman" w:hAnsi="Times New Roman" w:cs="Times New Roman"/>
          <w:sz w:val="24"/>
          <w:szCs w:val="24"/>
        </w:rPr>
      </w:pPr>
      <w:r>
        <w:rPr>
          <w:rFonts w:ascii="Times New Roman" w:hAnsi="Times New Roman" w:cs="Times New Roman"/>
          <w:sz w:val="24"/>
          <w:szCs w:val="24"/>
        </w:rPr>
        <w:t>Dosarul Cererii de Finanțare ce</w:t>
      </w:r>
      <w:r>
        <w:rPr>
          <w:rFonts w:ascii="Times New Roman" w:hAnsi="Times New Roman" w:cs="Times New Roman"/>
          <w:sz w:val="24"/>
          <w:szCs w:val="24"/>
        </w:rPr>
        <w:t xml:space="preserve"> cuprinde Cererea de Finanţare completată și documentele ataşate (conform Listei Documentelor - partea E din Cererea de Finanţare), va fi depus în format letric în 2 exemplare (un exemplar în original şi un exemplar copie) şi scanat pe suport CD.</w:t>
      </w:r>
    </w:p>
    <w:p w:rsidR="00DD0BC7" w:rsidRDefault="007D64CE">
      <w:pPr>
        <w:rPr>
          <w:rFonts w:ascii="Times New Roman" w:hAnsi="Times New Roman" w:cs="Times New Roman"/>
          <w:sz w:val="24"/>
          <w:szCs w:val="24"/>
        </w:rPr>
      </w:pPr>
      <w:r>
        <w:rPr>
          <w:rFonts w:ascii="Times New Roman" w:hAnsi="Times New Roman" w:cs="Times New Roman"/>
          <w:sz w:val="24"/>
          <w:szCs w:val="24"/>
        </w:rPr>
        <w:lastRenderedPageBreak/>
        <w:t>Verificar</w:t>
      </w:r>
      <w:r>
        <w:rPr>
          <w:rFonts w:ascii="Times New Roman" w:hAnsi="Times New Roman" w:cs="Times New Roman"/>
          <w:sz w:val="24"/>
          <w:szCs w:val="24"/>
        </w:rPr>
        <w:t>ea Cererilor de Finanţare se face la sediul GAL, localitatea Dumbrava, nr.157, judeţ Timiş. Proiectele al căror punctaj va scădea în urma evaluării GAL sub pragul minim admis, vor fi declarate neconforme şi nu vor intra în etapa de selecţie. Cererea de fin</w:t>
      </w:r>
      <w:r>
        <w:rPr>
          <w:rFonts w:ascii="Times New Roman" w:hAnsi="Times New Roman" w:cs="Times New Roman"/>
          <w:sz w:val="24"/>
          <w:szCs w:val="24"/>
        </w:rPr>
        <w:t>anţare este adminsă pentru verificarea eligibilităţii şi a criteriilor de selecţie, în cazul în care autoevaluarea scorului solicitantului este mai mare sau egală cu pragul de calitate al lunii în care a depus cererea de finanţare.</w:t>
      </w:r>
    </w:p>
    <w:p w:rsidR="00DD0BC7" w:rsidRDefault="007D64CE">
      <w:pPr>
        <w:rPr>
          <w:rFonts w:ascii="Times New Roman" w:hAnsi="Times New Roman" w:cs="Times New Roman"/>
          <w:b/>
          <w:bCs/>
          <w:sz w:val="24"/>
          <w:szCs w:val="24"/>
          <w:u w:val="single"/>
        </w:rPr>
      </w:pPr>
      <w:r>
        <w:rPr>
          <w:rFonts w:ascii="Times New Roman" w:hAnsi="Times New Roman" w:cs="Times New Roman"/>
          <w:sz w:val="24"/>
          <w:szCs w:val="24"/>
        </w:rPr>
        <w:t>În situaţia în care auto</w:t>
      </w:r>
      <w:r>
        <w:rPr>
          <w:rFonts w:ascii="Times New Roman" w:hAnsi="Times New Roman" w:cs="Times New Roman"/>
          <w:sz w:val="24"/>
          <w:szCs w:val="24"/>
        </w:rPr>
        <w:t>evaluarea punctajului depăşeşte pragul cu mai mult de 20% din valoarea punctajului stabilit de GAL, Cererea de Finanţare rămâne în aşteptare până la raportul de selecţie aferent sesiunii.</w:t>
      </w:r>
    </w:p>
    <w:p w:rsidR="00DD0BC7" w:rsidRDefault="007D64CE">
      <w:pPr>
        <w:pStyle w:val="Heading2"/>
        <w:rPr>
          <w:rFonts w:ascii="Times New Roman" w:hAnsi="Times New Roman" w:cs="Times New Roman"/>
          <w:sz w:val="24"/>
          <w:szCs w:val="24"/>
        </w:rPr>
      </w:pPr>
      <w:bookmarkStart w:id="45" w:name="_Toc490047736"/>
      <w:r>
        <w:rPr>
          <w:rFonts w:ascii="Times New Roman" w:hAnsi="Times New Roman" w:cs="Times New Roman"/>
          <w:sz w:val="24"/>
          <w:szCs w:val="24"/>
        </w:rPr>
        <w:t>9.3 Verificarea dosarului cererii de finanţare</w:t>
      </w:r>
      <w:bookmarkEnd w:id="45"/>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Verificarea Cererilo</w:t>
      </w:r>
      <w:r>
        <w:rPr>
          <w:rFonts w:ascii="Times New Roman" w:hAnsi="Times New Roman" w:cs="Times New Roman"/>
          <w:sz w:val="24"/>
          <w:szCs w:val="24"/>
        </w:rPr>
        <w:t>r de Finanţare se face la sediul GAL, localitatea Dumbrava, nr.157, judeţ Timiş. Proiectele al căror punctaj va scădea în urma evaluării GAL sub pragul minim admis, vor fi declarate neconforme şi nu vor intra în etapa de selecţie. Cererea de finanţare este</w:t>
      </w:r>
      <w:r>
        <w:rPr>
          <w:rFonts w:ascii="Times New Roman" w:hAnsi="Times New Roman" w:cs="Times New Roman"/>
          <w:sz w:val="24"/>
          <w:szCs w:val="24"/>
        </w:rPr>
        <w:t xml:space="preserve"> adminsă pentru verificarea eligibilităţii şi a criteriilor de selecţie, în cazul în care autoevaluarea scorului solicitantului este mai mare sau egală cu pragul de calitate al lunii în care a depus cererea de finanţare.</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În situaţia în care autoevaluarea </w:t>
      </w:r>
      <w:r>
        <w:rPr>
          <w:rFonts w:ascii="Times New Roman" w:hAnsi="Times New Roman" w:cs="Times New Roman"/>
          <w:sz w:val="24"/>
          <w:szCs w:val="24"/>
        </w:rPr>
        <w:t>punctajului depăşeşte pragul cu mai mult de 20% din valoarea punctajului stabilit de GAL, Cererea de Finanţare rămâne în aşteptare până la raportul de selecţie aferent sesiunii.</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9.3.1 Verificarea eligibilităţii tehnice şi financiare</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Conformitatea proiectu</w:t>
      </w:r>
      <w:r>
        <w:rPr>
          <w:rFonts w:ascii="Times New Roman" w:hAnsi="Times New Roman" w:cs="Times New Roman"/>
          <w:sz w:val="24"/>
          <w:szCs w:val="24"/>
        </w:rPr>
        <w:t>lui se va verifica prin 2 experţi (principiul 4 ochi). Dosarul cererii de finanţare trebuie să conţină documentele obligatorii prezentate la Cap. 4.2 din Ghidul solicitantului. În cazul în care studiul de fezabilitate conţine informaţii insuficiente pentru</w:t>
      </w:r>
      <w:r>
        <w:rPr>
          <w:rFonts w:ascii="Times New Roman" w:hAnsi="Times New Roman" w:cs="Times New Roman"/>
          <w:sz w:val="24"/>
          <w:szCs w:val="24"/>
        </w:rPr>
        <w:t xml:space="preserve"> clarificarea unui criteriu de eligibilitate sau există informaţii contradictorii în interiorul ei, ori faţă de cele menţionate în Cererea de finanţare se pot solicita informaţii suplimentare.</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De asemenea, în cazul în care se constată suspiciune cu privir</w:t>
      </w:r>
      <w:r>
        <w:rPr>
          <w:rFonts w:ascii="Times New Roman" w:hAnsi="Times New Roman" w:cs="Times New Roman"/>
          <w:sz w:val="24"/>
          <w:szCs w:val="24"/>
        </w:rPr>
        <w:t>e la amplasamentul investiţiei se poate solicita extras de Carte funciară, chiar dacă nu este document obligatoriu de prezentat la momentul depunerii Cererii de finanţare.  În cazul în care avizele, acordurile, autorizaţiile au fost eliberate de către auto</w:t>
      </w:r>
      <w:r>
        <w:rPr>
          <w:rFonts w:ascii="Times New Roman" w:hAnsi="Times New Roman" w:cs="Times New Roman"/>
          <w:sz w:val="24"/>
          <w:szCs w:val="24"/>
        </w:rPr>
        <w:t>rităţile emitente într-o formă ce nu respectă protocoalele încheiate cu AFIR se pot solicita informaţii suplimentare. În cazul în care în bugetul indicativ (inclusiv devizele financiare şi devizele pe obiect) există diferenţe de calcul sau încadrarea în ca</w:t>
      </w:r>
      <w:r>
        <w:rPr>
          <w:rFonts w:ascii="Times New Roman" w:hAnsi="Times New Roman" w:cs="Times New Roman"/>
          <w:sz w:val="24"/>
          <w:szCs w:val="24"/>
        </w:rPr>
        <w:t>tegoriile de cheltuieli eligibile/neeligiible nu este făcută corect se pot solicita informaţii suplimentare.</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În cazul în care restul documentelor din Cererea de finanţare nu sunt conforme cu forma cerută la Cap. 4.2 „Documente necesare întocmirii Cererii </w:t>
      </w:r>
      <w:r>
        <w:rPr>
          <w:rFonts w:ascii="Times New Roman" w:hAnsi="Times New Roman" w:cs="Times New Roman"/>
          <w:sz w:val="24"/>
          <w:szCs w:val="24"/>
        </w:rPr>
        <w:t>de finanţare”, Cererea de finanţare va fi declarată neeligibilă.</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Verificarea pe teren se va efectua doar dacă expertul consideră necesară, caz în care solicitantul va fi notificat şi i se va înmâna o copie a Fişei de verificare pe teren. GAL poate solicit</w:t>
      </w:r>
      <w:r>
        <w:rPr>
          <w:rFonts w:ascii="Times New Roman" w:hAnsi="Times New Roman" w:cs="Times New Roman"/>
          <w:sz w:val="24"/>
          <w:szCs w:val="24"/>
        </w:rPr>
        <w:t>a informaţii sau documente suplimentare oricând pe parcursul verificării proiectului, dacă se consideră necesar.</w:t>
      </w:r>
    </w:p>
    <w:p w:rsidR="00DD0BC7" w:rsidRDefault="00DD0BC7">
      <w:pPr>
        <w:spacing w:after="0" w:line="240" w:lineRule="auto"/>
        <w:rPr>
          <w:rFonts w:ascii="Times New Roman" w:hAnsi="Times New Roman" w:cs="Times New Roman"/>
          <w:sz w:val="24"/>
          <w:szCs w:val="24"/>
        </w:rPr>
      </w:pP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În urma acestor verificări pot exista următoarele situaţii:</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1. proiectul este neeligibil, caz în care solicitantul va fi înştiinţat cu privire</w:t>
      </w:r>
      <w:r>
        <w:rPr>
          <w:rFonts w:ascii="Times New Roman" w:hAnsi="Times New Roman" w:cs="Times New Roman"/>
          <w:sz w:val="24"/>
          <w:szCs w:val="24"/>
        </w:rPr>
        <w:t xml:space="preserve"> la acest aspect</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2. proiectul este eligibil, caz în care proiectul va trec la etapa de verificare a criteriilor de selecţie.</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Punctajul fiecărui proiect se va calcula în baza informaţiilor furnizate de solicitant în Cererea de finanţare, în documentele ataş</w:t>
      </w:r>
      <w:r>
        <w:rPr>
          <w:rFonts w:ascii="Times New Roman" w:hAnsi="Times New Roman" w:cs="Times New Roman"/>
          <w:sz w:val="24"/>
          <w:szCs w:val="24"/>
        </w:rPr>
        <w:t>ate acesteia şi în anexele la prezentul Ghid. Evaluarea criteriilor de selecţie se fac numai în baza documentelor depuse odată cu Cererea de finanţare.</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În urma verificărilor privind eligibilitatea solicitantului, a proiectului şi a criteriilor de selecţie,</w:t>
      </w:r>
      <w:r>
        <w:rPr>
          <w:rFonts w:ascii="Times New Roman" w:hAnsi="Times New Roman" w:cs="Times New Roman"/>
          <w:sz w:val="24"/>
          <w:szCs w:val="24"/>
        </w:rPr>
        <w:t xml:space="preserve"> pot exista trei situaţii:</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a. proiectul este neeligibil</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b. proiectul este eligibil şi va avea un punctaj mai mare sau egal cu pragul de calitate lunar</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c. proiectul este eligibil şi va avea un punctaj mai mic cu pragul de calitate minim.</w:t>
      </w:r>
    </w:p>
    <w:p w:rsidR="00DD0BC7" w:rsidRDefault="007D64CE">
      <w:pPr>
        <w:spacing w:after="0" w:line="240" w:lineRule="auto"/>
        <w:rPr>
          <w:rFonts w:ascii="Times New Roman" w:hAnsi="Times New Roman" w:cs="Times New Roman"/>
          <w:sz w:val="24"/>
          <w:szCs w:val="24"/>
        </w:rPr>
      </w:pPr>
      <w:r>
        <w:rPr>
          <w:rFonts w:ascii="Times New Roman" w:hAnsi="Times New Roman" w:cs="Times New Roman"/>
          <w:sz w:val="24"/>
          <w:szCs w:val="24"/>
        </w:rPr>
        <w:t>Proiectele selectat</w:t>
      </w:r>
      <w:r>
        <w:rPr>
          <w:rFonts w:ascii="Times New Roman" w:hAnsi="Times New Roman" w:cs="Times New Roman"/>
          <w:sz w:val="24"/>
          <w:szCs w:val="24"/>
        </w:rPr>
        <w:t>e de GAL vor fi depuse la OJFIR într-un singur exemplar letric şi un exemplar pe suport electronic (CD).</w:t>
      </w:r>
    </w:p>
    <w:p w:rsidR="00DD0BC7" w:rsidRDefault="00DD0BC7">
      <w:pPr>
        <w:pStyle w:val="Heading2"/>
        <w:rPr>
          <w:rFonts w:ascii="Times New Roman" w:hAnsi="Times New Roman" w:cs="Times New Roman"/>
          <w:sz w:val="24"/>
          <w:szCs w:val="24"/>
          <w:u w:val="single"/>
          <w:lang w:val="en-US"/>
        </w:rPr>
      </w:pPr>
    </w:p>
    <w:p w:rsidR="00DD0BC7" w:rsidRDefault="007D64CE">
      <w:pPr>
        <w:pStyle w:val="Heading2"/>
        <w:rPr>
          <w:rFonts w:ascii="Times New Roman" w:hAnsi="Times New Roman" w:cs="Times New Roman"/>
          <w:sz w:val="24"/>
          <w:szCs w:val="24"/>
          <w:u w:val="single"/>
          <w:lang w:val="en-US"/>
        </w:rPr>
      </w:pPr>
      <w:bookmarkStart w:id="46" w:name="_Toc490047737"/>
      <w:r>
        <w:rPr>
          <w:rFonts w:ascii="Times New Roman" w:hAnsi="Times New Roman" w:cs="Times New Roman"/>
          <w:sz w:val="24"/>
          <w:szCs w:val="24"/>
          <w:u w:val="single"/>
          <w:lang w:val="en-US"/>
        </w:rPr>
        <w:t>CAPITOLUL 10</w:t>
      </w:r>
      <w:bookmarkEnd w:id="46"/>
    </w:p>
    <w:p w:rsidR="00DD0BC7" w:rsidRDefault="007D64CE">
      <w:pPr>
        <w:pStyle w:val="Heading2"/>
        <w:rPr>
          <w:rFonts w:ascii="Times New Roman" w:hAnsi="Times New Roman" w:cs="Times New Roman"/>
          <w:sz w:val="24"/>
          <w:szCs w:val="24"/>
          <w:u w:val="single"/>
          <w:lang w:val="en-US"/>
        </w:rPr>
      </w:pPr>
      <w:bookmarkStart w:id="47" w:name="_Toc490047738"/>
      <w:r>
        <w:rPr>
          <w:rFonts w:ascii="Times New Roman" w:hAnsi="Times New Roman" w:cs="Times New Roman"/>
          <w:sz w:val="24"/>
          <w:szCs w:val="24"/>
          <w:u w:val="single"/>
          <w:lang w:val="en-US"/>
        </w:rPr>
        <w:t>Contractarea Fondurilor</w:t>
      </w:r>
      <w:bookmarkEnd w:id="47"/>
    </w:p>
    <w:p w:rsidR="00DD0BC7" w:rsidRDefault="00DD0BC7">
      <w:pPr>
        <w:rPr>
          <w:rFonts w:ascii="Times New Roman" w:hAnsi="Times New Roman" w:cs="Times New Roman"/>
          <w:sz w:val="24"/>
          <w:szCs w:val="24"/>
          <w:lang w:val="en-US"/>
        </w:rPr>
      </w:pP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AFIR va notifica solicitantul privind decizia de selecţie a proiectului. Pentru contracte se vor respecta paşii procedurali şi se vor utiliza modele de formulare din cadrul Manualului de procedură pentru evaluarea, selectarea şi contractarea cererilor de f</w:t>
      </w:r>
      <w:r>
        <w:rPr>
          <w:rFonts w:ascii="Times New Roman" w:hAnsi="Times New Roman" w:cs="Times New Roman"/>
          <w:sz w:val="24"/>
          <w:szCs w:val="24"/>
        </w:rPr>
        <w:t xml:space="preserve">inanţare pentru proiecte aferente sub-măsurilor, măsurilor şi schemelor de ajutor de stat sau de minimis aferente PNDR 2014-2020. </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Solicitantul va prezenta următoarele documente pentru semnarea Contractului de finanţare:</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1. Certificat care să asteste lipsa</w:t>
      </w:r>
      <w:r w:rsidRPr="00C0194C">
        <w:rPr>
          <w:rFonts w:ascii="Times New Roman" w:hAnsi="Times New Roman" w:cs="Times New Roman"/>
          <w:sz w:val="24"/>
          <w:szCs w:val="24"/>
        </w:rPr>
        <w:t xml:space="preserve"> datoriilor restante fiscale, emis de Direcţia Generală a Finanţelor Publice, şi dacă este cazul, graficul de reeşalonare a datoriilr către bugetul consolidat.</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 xml:space="preserve">2. Document emis de ANPM conform protocolului încheiat cu AFIR: </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2.1 Clasarea notificării</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sau</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2.</w:t>
      </w:r>
      <w:r w:rsidRPr="00C0194C">
        <w:rPr>
          <w:rFonts w:ascii="Times New Roman" w:hAnsi="Times New Roman" w:cs="Times New Roman"/>
          <w:sz w:val="24"/>
          <w:szCs w:val="24"/>
        </w:rPr>
        <w:t>2 Decizia etapei de încadrare, ca document final (prin care se precizează că proiectul nu se supune evaluării impactului asupra mediului şi nici evaluării adecvate)</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 xml:space="preserve">sau </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2.3 Acord de mediu în cazul în care se impune evaluarea impactului preconizat asupra m</w:t>
      </w:r>
      <w:r w:rsidRPr="00C0194C">
        <w:rPr>
          <w:rFonts w:ascii="Times New Roman" w:hAnsi="Times New Roman" w:cs="Times New Roman"/>
          <w:sz w:val="24"/>
          <w:szCs w:val="24"/>
        </w:rPr>
        <w:t>ediului</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sau</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2.4 Acord de mediu în cazul evaluării impactului asupra mediului şi de evaluare adecvată (dacă este cazul)</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 xml:space="preserve">sau </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2.5 Aviz Natura 2000 pentru proiectele care impun doar evaluare adecavtă.</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xml:space="preserve">Termenul maxim de prezentare a docuemntelor emise de ANPM </w:t>
      </w:r>
      <w:r>
        <w:rPr>
          <w:rFonts w:ascii="Times New Roman" w:hAnsi="Times New Roman" w:cs="Times New Roman"/>
          <w:sz w:val="24"/>
          <w:szCs w:val="24"/>
        </w:rPr>
        <w:t>este recizat în notificarea emisă în conformitate cu procedurile aprobate prin ordin al ministrului agriculturii şi dezvoltării rurale, termen care curge de la data comunicării notificării privind seleţia proiectului. După expirarea termenului prevăzut pen</w:t>
      </w:r>
      <w:r>
        <w:rPr>
          <w:rFonts w:ascii="Times New Roman" w:hAnsi="Times New Roman" w:cs="Times New Roman"/>
          <w:sz w:val="24"/>
          <w:szCs w:val="24"/>
        </w:rPr>
        <w:t>tru prezentarea documentului de mediu, contractul de finanţare nu mai poate fi semnat.</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lastRenderedPageBreak/>
        <w:t>3. Proiectul tehnic în vederea avizării de către CRFIR, va fi depus în termenul precizat în Notificarea AFIR, conform prevederilor HG 226/2015 cu modificările şi complet</w:t>
      </w:r>
      <w:r w:rsidRPr="00C0194C">
        <w:rPr>
          <w:rFonts w:ascii="Times New Roman" w:hAnsi="Times New Roman" w:cs="Times New Roman"/>
          <w:sz w:val="24"/>
          <w:szCs w:val="24"/>
        </w:rPr>
        <w:t>ările ulterioare şi a procedurilor în vigoare la momentul notificării.</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4.</w:t>
      </w:r>
      <w:r w:rsidRPr="00C0194C">
        <w:rPr>
          <w:rFonts w:ascii="Times New Roman" w:hAnsi="Times New Roman" w:cs="Times New Roman"/>
          <w:sz w:val="24"/>
          <w:szCs w:val="24"/>
        </w:rPr>
        <w:t xml:space="preserve"> Cazier judiciar al reprezentantului legal. </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 xml:space="preserve">5. </w:t>
      </w:r>
      <w:r w:rsidRPr="00C0194C">
        <w:rPr>
          <w:rFonts w:ascii="Times New Roman" w:hAnsi="Times New Roman" w:cs="Times New Roman"/>
          <w:sz w:val="24"/>
          <w:szCs w:val="24"/>
        </w:rPr>
        <w:t>Document  de la bancă cu datele de identificare ale băncii și ale contului aferent proiectului FEADR (denumirea, adresa băncii, codul I</w:t>
      </w:r>
      <w:r w:rsidRPr="00C0194C">
        <w:rPr>
          <w:rFonts w:ascii="Times New Roman" w:hAnsi="Times New Roman" w:cs="Times New Roman"/>
          <w:sz w:val="24"/>
          <w:szCs w:val="24"/>
        </w:rPr>
        <w:t>BAN al contului în care se derulează operațiunile cu AFIR).</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6. Copie document de identitate al reprezentantului legal al beneficiarului</w:t>
      </w:r>
    </w:p>
    <w:p w:rsidR="00DD0BC7" w:rsidRPr="00C0194C" w:rsidRDefault="007D64CE">
      <w:pPr>
        <w:jc w:val="both"/>
        <w:rPr>
          <w:rFonts w:ascii="Times New Roman" w:hAnsi="Times New Roman" w:cs="Times New Roman"/>
          <w:sz w:val="24"/>
          <w:szCs w:val="24"/>
        </w:rPr>
      </w:pPr>
      <w:r w:rsidRPr="00C0194C">
        <w:rPr>
          <w:rFonts w:ascii="Times New Roman" w:hAnsi="Times New Roman" w:cs="Times New Roman"/>
          <w:sz w:val="24"/>
          <w:szCs w:val="24"/>
        </w:rPr>
        <w:t>7. Dovada achitării integrale a datoriei faţă de AFIR, dacă este cazul</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Solicitantului i se va acorda finanţarea nerambur</w:t>
      </w:r>
      <w:r>
        <w:rPr>
          <w:rFonts w:ascii="Times New Roman" w:hAnsi="Times New Roman" w:cs="Times New Roman"/>
          <w:sz w:val="24"/>
          <w:szCs w:val="24"/>
        </w:rPr>
        <w:t>sabilă în termeni şi condiţiile stabilite în Contractul de finanţare şi anexele acestuia, în conformitate cu prevederile documentelor de accesare aferente sub-măsurii 19.2.</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În vederea încheierii contractului de finanţare, solicitanţii declaraţi eligibili v</w:t>
      </w:r>
      <w:r>
        <w:rPr>
          <w:rFonts w:ascii="Times New Roman" w:hAnsi="Times New Roman" w:cs="Times New Roman"/>
          <w:sz w:val="24"/>
          <w:szCs w:val="24"/>
        </w:rPr>
        <w:t>or trebui să prezinte obligatoriu documentele specifice precizate în cadrul cererii de finanţare în original, în vederea verificării conformităţii.</w:t>
      </w:r>
    </w:p>
    <w:p w:rsidR="00DD0BC7" w:rsidRDefault="007D64CE" w:rsidP="00C0194C">
      <w:pPr>
        <w:jc w:val="both"/>
        <w:rPr>
          <w:rFonts w:ascii="Times New Roman" w:hAnsi="Times New Roman" w:cs="Times New Roman"/>
          <w:sz w:val="24"/>
          <w:szCs w:val="24"/>
        </w:rPr>
      </w:pPr>
      <w:r w:rsidRPr="00C0194C">
        <w:rPr>
          <w:rFonts w:ascii="Times New Roman" w:hAnsi="Times New Roman" w:cs="Times New Roman"/>
          <w:sz w:val="24"/>
          <w:szCs w:val="24"/>
        </w:rPr>
        <w:t>8.Extras de cont care confirmă cofinanţarea investiţiei.</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 xml:space="preserve">În caz de neprezentare a documentelor de către </w:t>
      </w:r>
      <w:r>
        <w:rPr>
          <w:rFonts w:ascii="Times New Roman" w:hAnsi="Times New Roman" w:cs="Times New Roman"/>
          <w:sz w:val="24"/>
          <w:szCs w:val="24"/>
        </w:rPr>
        <w:t>Beneficiar, în termenele precizate în Notificarea de selecţie, sau în cazul în care acesta se regăseşte înregistrat în evidenţele AFIR cu debite sau nereguli, Agenţia îşi rezervă dreptul de a nu încheia Contractul de finanţare.</w:t>
      </w:r>
    </w:p>
    <w:p w:rsidR="00DD0BC7" w:rsidRDefault="007D64CE">
      <w:pPr>
        <w:jc w:val="both"/>
        <w:rPr>
          <w:rFonts w:ascii="Times New Roman" w:hAnsi="Times New Roman" w:cs="Times New Roman"/>
          <w:sz w:val="24"/>
          <w:szCs w:val="24"/>
        </w:rPr>
      </w:pPr>
      <w:r>
        <w:rPr>
          <w:rFonts w:ascii="Times New Roman" w:hAnsi="Times New Roman" w:cs="Times New Roman"/>
          <w:sz w:val="24"/>
          <w:szCs w:val="24"/>
        </w:rPr>
        <w:t>Solicitanţii, au obligaţia d</w:t>
      </w:r>
      <w:r>
        <w:rPr>
          <w:rFonts w:ascii="Times New Roman" w:hAnsi="Times New Roman" w:cs="Times New Roman"/>
          <w:sz w:val="24"/>
          <w:szCs w:val="24"/>
        </w:rPr>
        <w:t>e a depune toate documentele necesare în vederea încheierii contractului de finanţare, o singură dată (documentele se vor depune centralizat, indiferent de data emiterii), în termenul precizat în notificarea AFIR. Nedepunerea documentelor obligatorii în te</w:t>
      </w:r>
      <w:r>
        <w:rPr>
          <w:rFonts w:ascii="Times New Roman" w:hAnsi="Times New Roman" w:cs="Times New Roman"/>
          <w:sz w:val="24"/>
          <w:szCs w:val="24"/>
        </w:rPr>
        <w:t>rmenele prevăzute conduce la neîncheierea contractului de finanţare!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facilita accesarea fondurilor europene nerambursabile prin FEADR, solicitantul poate beneficia de fonduri în avans (conform prevederilor Regulamentului Consiliului (CE) nr. 1305/</w:t>
      </w:r>
      <w:r>
        <w:rPr>
          <w:rFonts w:ascii="Times New Roman" w:eastAsia="Times New Roman" w:hAnsi="Times New Roman" w:cs="Times New Roman"/>
          <w:sz w:val="24"/>
          <w:szCs w:val="24"/>
        </w:rPr>
        <w:t>2013  privind sprijinul pentru dezvoltare rurală acordat din Fondul European Agricol pentru Dezvoltare Rurală, cu modificările şi completările ulterioare, ale Regulamentului Comisiei (CE) nr. 807/2014 de stabilire a normelor de aplicare a Regulamentului (C</w:t>
      </w:r>
      <w:r>
        <w:rPr>
          <w:rFonts w:ascii="Times New Roman" w:eastAsia="Times New Roman" w:hAnsi="Times New Roman" w:cs="Times New Roman"/>
          <w:sz w:val="24"/>
          <w:szCs w:val="24"/>
        </w:rPr>
        <w:t>E) nr. 1305/2013 , cu modificările și completările ulterioare şi, respectiv, ale Cadrului Național de Implementare (HG nr. 226/2015), cu modificările și completările ulterioare.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Beneficiarul care nu a solicitat avans la data depunerii Cererii de Finanțare,</w:t>
      </w:r>
      <w:r>
        <w:rPr>
          <w:rFonts w:ascii="Times New Roman" w:eastAsia="Times New Roman" w:hAnsi="Times New Roman" w:cs="Times New Roman"/>
          <w:sz w:val="24"/>
          <w:szCs w:val="24"/>
        </w:rPr>
        <w:t xml:space="preserve"> are posibilitatea de a solicita obţinerea avansului ulterior semnării Contractului de Finanţare FEADR și cu condiţia să nu depăşească data depunerii primului dosar al Cererii de plată la Autoritatea Contractantă și atunci când are avizul favorabil asupra </w:t>
      </w:r>
      <w:r>
        <w:rPr>
          <w:rFonts w:ascii="Times New Roman" w:eastAsia="Times New Roman" w:hAnsi="Times New Roman" w:cs="Times New Roman"/>
          <w:sz w:val="24"/>
          <w:szCs w:val="24"/>
        </w:rPr>
        <w:t>unei achizitii din partea AFIR.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Avansul se recuperează la ultima tranşă de plată.</w:t>
      </w:r>
    </w:p>
    <w:p w:rsidR="00C0194C" w:rsidRDefault="00C0194C">
      <w:pPr>
        <w:pStyle w:val="Heading2"/>
        <w:rPr>
          <w:rFonts w:ascii="Times New Roman" w:hAnsi="Times New Roman" w:cs="Times New Roman"/>
          <w:sz w:val="24"/>
          <w:szCs w:val="24"/>
          <w:u w:val="single"/>
        </w:rPr>
      </w:pPr>
      <w:bookmarkStart w:id="48" w:name="_Toc490047739"/>
      <w:bookmarkStart w:id="49" w:name="_Toc488929680"/>
    </w:p>
    <w:p w:rsidR="00C0194C" w:rsidRPr="00C0194C" w:rsidRDefault="00C0194C" w:rsidP="00C0194C"/>
    <w:p w:rsidR="00C0194C" w:rsidRDefault="00C0194C">
      <w:pPr>
        <w:pStyle w:val="Heading2"/>
        <w:rPr>
          <w:rFonts w:ascii="Times New Roman" w:hAnsi="Times New Roman" w:cs="Times New Roman"/>
          <w:sz w:val="24"/>
          <w:szCs w:val="24"/>
          <w:u w:val="single"/>
        </w:rPr>
      </w:pPr>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t>CAPITOLUL 11</w:t>
      </w:r>
      <w:bookmarkStart w:id="50" w:name="_Toc488929681"/>
      <w:bookmarkEnd w:id="48"/>
      <w:bookmarkEnd w:id="49"/>
    </w:p>
    <w:p w:rsidR="00DD0BC7" w:rsidRDefault="007D64CE">
      <w:pPr>
        <w:pStyle w:val="Heading2"/>
        <w:rPr>
          <w:rFonts w:ascii="Times New Roman" w:hAnsi="Times New Roman" w:cs="Times New Roman"/>
          <w:sz w:val="24"/>
          <w:szCs w:val="24"/>
          <w:u w:val="single"/>
        </w:rPr>
      </w:pPr>
      <w:bookmarkStart w:id="51" w:name="_Toc490047740"/>
      <w:r>
        <w:rPr>
          <w:rFonts w:ascii="Times New Roman" w:hAnsi="Times New Roman" w:cs="Times New Roman"/>
          <w:sz w:val="24"/>
          <w:szCs w:val="24"/>
          <w:u w:val="single"/>
        </w:rPr>
        <w:t>AVANSURILE</w:t>
      </w:r>
      <w:bookmarkEnd w:id="50"/>
      <w:bookmarkEnd w:id="51"/>
    </w:p>
    <w:p w:rsidR="00DD0BC7" w:rsidRDefault="00DD0BC7">
      <w:pPr>
        <w:rPr>
          <w:rFonts w:ascii="Times New Roman" w:hAnsi="Times New Roman" w:cs="Times New Roman"/>
          <w:sz w:val="24"/>
          <w:szCs w:val="24"/>
        </w:rPr>
      </w:pP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facilita accesarea fondurilor europene nerambursabile prin FEADR, solicitantul poate beneficia de fonduri în avans (conform prevederilor Reg</w:t>
      </w:r>
      <w:r>
        <w:rPr>
          <w:rFonts w:ascii="Times New Roman" w:eastAsia="Times New Roman" w:hAnsi="Times New Roman" w:cs="Times New Roman"/>
          <w:sz w:val="24"/>
          <w:szCs w:val="24"/>
        </w:rPr>
        <w:t>ulamentului Consiliului (CE) nr. 1305/2013  privind sprijinul pentru dezvoltare rurală acordat din Fondul European Agricol pentru Dezvoltare Rurală, cu modificările şi completările ulterioare, ale Regulamentului Comisiei (CE) nr. 807/2014 de stabilire a no</w:t>
      </w:r>
      <w:r>
        <w:rPr>
          <w:rFonts w:ascii="Times New Roman" w:eastAsia="Times New Roman" w:hAnsi="Times New Roman" w:cs="Times New Roman"/>
          <w:sz w:val="24"/>
          <w:szCs w:val="24"/>
        </w:rPr>
        <w:t>rmelor de aplicare a Regulamentului (CE) nr. 1305/2013 , cu modificările și completările ulterioare şi, respectiv, ale Cadrului Național de Implementare (HG nr. 226/2015), cu modificările și completările ulterioare.</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Beneficiarul care nu a solicitat avans l</w:t>
      </w:r>
      <w:r>
        <w:rPr>
          <w:rFonts w:ascii="Times New Roman" w:eastAsia="Times New Roman" w:hAnsi="Times New Roman" w:cs="Times New Roman"/>
          <w:sz w:val="24"/>
          <w:szCs w:val="24"/>
        </w:rPr>
        <w:t>a data depunerii Cererii de Finanțare, are posibilitatea de a solicita obţinerea avansului ulterior semnării Contractului de Finanţare FEADR și cu condiţia să nu depăşească data depunerii primului dosar al Cererii de plată la Autoritatea Contractantă și at</w:t>
      </w:r>
      <w:r>
        <w:rPr>
          <w:rFonts w:ascii="Times New Roman" w:eastAsia="Times New Roman" w:hAnsi="Times New Roman" w:cs="Times New Roman"/>
          <w:sz w:val="24"/>
          <w:szCs w:val="24"/>
        </w:rPr>
        <w:t>unci când are avizul favorabil asupra unei achizitii din partea AFIR.</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Avansul se recuperează la ultima tranşă de plată.</w:t>
      </w:r>
    </w:p>
    <w:p w:rsidR="00C0194C" w:rsidRDefault="00C0194C">
      <w:pPr>
        <w:pStyle w:val="Heading2"/>
        <w:rPr>
          <w:rFonts w:ascii="Times New Roman" w:hAnsi="Times New Roman" w:cs="Times New Roman"/>
          <w:sz w:val="24"/>
          <w:szCs w:val="24"/>
          <w:u w:val="single"/>
        </w:rPr>
      </w:pPr>
      <w:bookmarkStart w:id="52" w:name="_Toc488929682"/>
      <w:bookmarkStart w:id="53" w:name="_Toc488929683"/>
      <w:bookmarkStart w:id="54" w:name="_Toc490047741"/>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t>CA</w:t>
      </w:r>
      <w:r>
        <w:rPr>
          <w:rFonts w:ascii="Times New Roman" w:hAnsi="Times New Roman" w:cs="Times New Roman"/>
          <w:sz w:val="24"/>
          <w:szCs w:val="24"/>
          <w:u w:val="single"/>
        </w:rPr>
        <w:t>PITOLUL 12</w:t>
      </w:r>
      <w:bookmarkEnd w:id="52"/>
      <w:bookmarkEnd w:id="54"/>
    </w:p>
    <w:p w:rsidR="00DD0BC7" w:rsidRDefault="007D64CE">
      <w:pPr>
        <w:pStyle w:val="Heading2"/>
        <w:rPr>
          <w:rFonts w:ascii="Times New Roman" w:eastAsia="SimSun" w:hAnsi="Times New Roman" w:cs="Times New Roman"/>
          <w:color w:val="2E75B5"/>
          <w:sz w:val="24"/>
          <w:szCs w:val="24"/>
          <w:u w:val="single"/>
        </w:rPr>
      </w:pPr>
      <w:bookmarkStart w:id="55" w:name="_Toc490047742"/>
      <w:r>
        <w:rPr>
          <w:rFonts w:ascii="Times New Roman" w:hAnsi="Times New Roman" w:cs="Times New Roman"/>
          <w:sz w:val="24"/>
          <w:szCs w:val="24"/>
          <w:u w:val="single"/>
        </w:rPr>
        <w:t>ACHIZIŢIILE</w:t>
      </w:r>
      <w:bookmarkEnd w:id="53"/>
      <w:bookmarkEnd w:id="55"/>
    </w:p>
    <w:p w:rsidR="00DD0BC7" w:rsidRDefault="00DD0BC7">
      <w:pPr>
        <w:rPr>
          <w:rFonts w:ascii="Times New Roman" w:eastAsia="Times New Roman" w:hAnsi="Times New Roman" w:cs="Times New Roman"/>
          <w:sz w:val="24"/>
          <w:szCs w:val="24"/>
        </w:rPr>
      </w:pP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Procedurile de achiziţie publică respectate de către beneficiar vor fi cele precizate în Contractul de </w:t>
      </w:r>
      <w:r>
        <w:rPr>
          <w:rFonts w:ascii="Times New Roman" w:eastAsia="Times New Roman" w:hAnsi="Times New Roman" w:cs="Times New Roman"/>
          <w:sz w:val="24"/>
          <w:szCs w:val="24"/>
        </w:rPr>
        <w:t>finanţare, precum şi în Manualul de achiziţii publice pentru beneficiarii privaţi ai PNDR 2014-2020 şi Instrucţiunile de achiziţii pentru beneficiarii privaţi, în conformitate cu cerinţele Autorităţii Contractante. Nerespectarea de către beneficiarii FEADR</w:t>
      </w:r>
      <w:r>
        <w:rPr>
          <w:rFonts w:ascii="Times New Roman" w:eastAsia="Times New Roman" w:hAnsi="Times New Roman" w:cs="Times New Roman"/>
          <w:sz w:val="24"/>
          <w:szCs w:val="24"/>
        </w:rPr>
        <w:t xml:space="preserve"> a instrucţiunilor privind achiziţiile public/private-anexă la Contractul de finanţare, atrage neeligibilitatea cheltuielilor aferente achiziţiei de servicii, lucrări sau bunuri.</w:t>
      </w:r>
    </w:p>
    <w:p w:rsidR="00DD0BC7" w:rsidRDefault="00DD0BC7">
      <w:pPr>
        <w:spacing w:after="0" w:line="240" w:lineRule="auto"/>
        <w:jc w:val="both"/>
        <w:rPr>
          <w:rFonts w:ascii="Times New Roman" w:eastAsia="Times New Roman" w:hAnsi="Times New Roman" w:cs="Times New Roman"/>
          <w:sz w:val="24"/>
          <w:szCs w:val="24"/>
        </w:rPr>
      </w:pP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Termenul de finalizare al achiziţilor şi depunerea acestora spre avizare la </w:t>
      </w:r>
      <w:r>
        <w:rPr>
          <w:rFonts w:ascii="Times New Roman" w:eastAsia="Times New Roman" w:hAnsi="Times New Roman" w:cs="Times New Roman"/>
          <w:sz w:val="24"/>
          <w:szCs w:val="24"/>
        </w:rPr>
        <w:t>centrele regioanle, se va corela cu termenul limită în care trebuie să se încadreze depunerea primei tranşe de plată menţionată la art. 4 din HG 226/2015 cu modificările şi completările ulterioare.</w:t>
      </w:r>
    </w:p>
    <w:p w:rsidR="00DD0BC7" w:rsidRDefault="00DD0BC7">
      <w:pPr>
        <w:spacing w:after="0" w:line="240" w:lineRule="auto"/>
        <w:jc w:val="both"/>
        <w:rPr>
          <w:rFonts w:ascii="Times New Roman" w:eastAsia="Times New Roman" w:hAnsi="Times New Roman" w:cs="Times New Roman"/>
          <w:sz w:val="24"/>
          <w:szCs w:val="24"/>
          <w:lang w:eastAsia="ro-RO"/>
        </w:rPr>
      </w:pPr>
    </w:p>
    <w:p w:rsidR="00DD0BC7" w:rsidRDefault="007D64C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contextul derulării achiziţiilor publice, se vor respe</w:t>
      </w:r>
      <w:r>
        <w:rPr>
          <w:rFonts w:ascii="Times New Roman" w:eastAsia="Times New Roman" w:hAnsi="Times New Roman" w:cs="Times New Roman"/>
          <w:sz w:val="24"/>
          <w:szCs w:val="24"/>
          <w:lang w:eastAsia="ro-RO"/>
        </w:rPr>
        <w:t>cta regulile de eviatre a conflictului de interese prevăzute în capitolul II, secţiunea 4 din Legea nr. 98/2016 privind achiziţiile publice, cu completările ulterioare.</w:t>
      </w:r>
    </w:p>
    <w:p w:rsidR="00DD0BC7" w:rsidRDefault="00DD0BC7">
      <w:pPr>
        <w:spacing w:after="0" w:line="240" w:lineRule="auto"/>
        <w:jc w:val="both"/>
        <w:rPr>
          <w:rFonts w:ascii="Times New Roman" w:eastAsia="Times New Roman" w:hAnsi="Times New Roman" w:cs="Times New Roman"/>
          <w:sz w:val="24"/>
          <w:szCs w:val="24"/>
          <w:lang w:eastAsia="ro-RO"/>
        </w:rPr>
      </w:pP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 xml:space="preserve">Pe parcursul derulării procedurilor de achiziţii, la adoptarea oricărei decizii, </w:t>
      </w:r>
      <w:r>
        <w:rPr>
          <w:rFonts w:ascii="Times New Roman" w:eastAsia="Times New Roman" w:hAnsi="Times New Roman" w:cs="Times New Roman"/>
          <w:sz w:val="24"/>
          <w:szCs w:val="24"/>
          <w:lang w:eastAsia="ro-RO"/>
        </w:rPr>
        <w:t>trebuie avute în vedere principiile prevăzute la art. 2 din Legea nr. 98/2016 privind achiziţiile publice, cu completările ulterioare.</w:t>
      </w:r>
    </w:p>
    <w:p w:rsidR="00C0194C" w:rsidRDefault="00C0194C">
      <w:pPr>
        <w:pStyle w:val="Heading2"/>
        <w:rPr>
          <w:rFonts w:ascii="Times New Roman" w:hAnsi="Times New Roman" w:cs="Times New Roman"/>
          <w:sz w:val="24"/>
          <w:szCs w:val="24"/>
          <w:u w:val="single"/>
        </w:rPr>
      </w:pPr>
      <w:bookmarkStart w:id="56" w:name="_Toc488929684"/>
      <w:bookmarkStart w:id="57" w:name="_Toc490047743"/>
    </w:p>
    <w:p w:rsidR="00C0194C" w:rsidRDefault="00C0194C" w:rsidP="00C0194C"/>
    <w:p w:rsidR="0074706A" w:rsidRPr="00C0194C" w:rsidRDefault="0074706A" w:rsidP="00C0194C">
      <w:bookmarkStart w:id="58" w:name="_GoBack"/>
      <w:bookmarkEnd w:id="58"/>
    </w:p>
    <w:p w:rsidR="00DD0BC7" w:rsidRDefault="007D64CE">
      <w:pPr>
        <w:pStyle w:val="Heading2"/>
        <w:rPr>
          <w:rFonts w:ascii="Times New Roman" w:hAnsi="Times New Roman" w:cs="Times New Roman"/>
          <w:sz w:val="24"/>
          <w:szCs w:val="24"/>
          <w:u w:val="single"/>
        </w:rPr>
      </w:pPr>
      <w:r>
        <w:rPr>
          <w:rFonts w:ascii="Times New Roman" w:hAnsi="Times New Roman" w:cs="Times New Roman"/>
          <w:sz w:val="24"/>
          <w:szCs w:val="24"/>
          <w:u w:val="single"/>
        </w:rPr>
        <w:lastRenderedPageBreak/>
        <w:t>CAPITOLUL 13</w:t>
      </w:r>
      <w:bookmarkStart w:id="59" w:name="_Toc488929685"/>
      <w:bookmarkEnd w:id="56"/>
      <w:bookmarkEnd w:id="57"/>
    </w:p>
    <w:p w:rsidR="00DD0BC7" w:rsidRDefault="007D64CE">
      <w:pPr>
        <w:pStyle w:val="Heading2"/>
        <w:rPr>
          <w:rFonts w:ascii="Times New Roman" w:hAnsi="Times New Roman" w:cs="Times New Roman"/>
          <w:sz w:val="24"/>
          <w:szCs w:val="24"/>
          <w:u w:val="single"/>
        </w:rPr>
      </w:pPr>
      <w:bookmarkStart w:id="60" w:name="_Toc490047744"/>
      <w:r>
        <w:rPr>
          <w:rFonts w:ascii="Times New Roman" w:hAnsi="Times New Roman" w:cs="Times New Roman"/>
          <w:sz w:val="24"/>
          <w:szCs w:val="24"/>
          <w:u w:val="single"/>
        </w:rPr>
        <w:t>TERMENELE LIMITĂ ŞI CONDIŢIILE PENTRU DEPUNEREA CERERILOR DE PLATĂ A AVANSULUI ŞI A CELOR AFERENTE TRANŞELOR</w:t>
      </w:r>
      <w:r>
        <w:rPr>
          <w:rFonts w:ascii="Times New Roman" w:hAnsi="Times New Roman" w:cs="Times New Roman"/>
          <w:sz w:val="24"/>
          <w:szCs w:val="24"/>
          <w:u w:val="single"/>
        </w:rPr>
        <w:t xml:space="preserve"> DE PLATĂ</w:t>
      </w:r>
      <w:bookmarkEnd w:id="59"/>
      <w:bookmarkEnd w:id="60"/>
    </w:p>
    <w:p w:rsidR="00DD0BC7" w:rsidRDefault="00DD0BC7">
      <w:pPr>
        <w:spacing w:after="0" w:line="240" w:lineRule="auto"/>
        <w:jc w:val="both"/>
        <w:rPr>
          <w:rFonts w:ascii="Times New Roman" w:eastAsia="Times New Roman" w:hAnsi="Times New Roman" w:cs="Times New Roman"/>
          <w:b/>
          <w:sz w:val="24"/>
          <w:szCs w:val="24"/>
        </w:rPr>
      </w:pP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beneficiarul care a optat în formularul Cererii de Finanţare pentru obţinerea unui avans în vederea demarării investiţiei, AFIR poate să acorde un avans de maximum 50% din valoarea eligibilă nermabursabilă. Avansul poate fi solicitat de b</w:t>
      </w:r>
      <w:r>
        <w:rPr>
          <w:rFonts w:ascii="Times New Roman" w:eastAsia="Times New Roman" w:hAnsi="Times New Roman" w:cs="Times New Roman"/>
          <w:sz w:val="24"/>
          <w:szCs w:val="24"/>
        </w:rPr>
        <w:t>eneficiar numai după avizarea achiziţiei prioritar majoritară de către AFIR, iar solicitarea acestuia se va face, într-un dosar distinct, înainte de depunerea primei Cereri de plată.</w:t>
      </w:r>
    </w:p>
    <w:p w:rsidR="00DD0BC7" w:rsidRDefault="00DD0BC7">
      <w:pPr>
        <w:spacing w:after="0" w:line="240" w:lineRule="auto"/>
        <w:jc w:val="both"/>
        <w:rPr>
          <w:rFonts w:ascii="Times New Roman" w:eastAsia="Times New Roman" w:hAnsi="Times New Roman" w:cs="Times New Roman"/>
          <w:sz w:val="24"/>
          <w:szCs w:val="24"/>
          <w:lang w:eastAsia="ro-RO"/>
        </w:rPr>
      </w:pPr>
    </w:p>
    <w:p w:rsidR="00DD0BC7" w:rsidRDefault="007D64C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Plata avansului aferent contractului de finanţare este condiţionată de c</w:t>
      </w:r>
      <w:r>
        <w:rPr>
          <w:rFonts w:ascii="Times New Roman" w:eastAsia="Times New Roman" w:hAnsi="Times New Roman" w:cs="Times New Roman"/>
          <w:sz w:val="24"/>
          <w:szCs w:val="24"/>
          <w:lang w:eastAsia="ro-RO"/>
        </w:rPr>
        <w:t>onstituirea unei garanţii financiare eliberată de o instituţie financiară sau nebancară înscrisă în registrul special al Băncii Naţionale a României în procent de 100% din suma avansului. Garanţia financiară se depune odată cu Dosarul Cererii de Plată a Av</w:t>
      </w:r>
      <w:r>
        <w:rPr>
          <w:rFonts w:ascii="Times New Roman" w:eastAsia="Times New Roman" w:hAnsi="Times New Roman" w:cs="Times New Roman"/>
          <w:sz w:val="24"/>
          <w:szCs w:val="24"/>
          <w:lang w:eastAsia="ro-RO"/>
        </w:rPr>
        <w:t>ansului. Valoarea maximă a avansului este specificată în Contractul de Finanţare încheiat între beneficiar şi AFIR. Garanţia aferentă avansului trebuie constituită la dispoziţia AFIR pentru o perioadă de timp egală cu durata de execuţie a contractului şi v</w:t>
      </w:r>
      <w:r>
        <w:rPr>
          <w:rFonts w:ascii="Times New Roman" w:eastAsia="Times New Roman" w:hAnsi="Times New Roman" w:cs="Times New Roman"/>
          <w:sz w:val="24"/>
          <w:szCs w:val="24"/>
          <w:lang w:eastAsia="ro-RO"/>
        </w:rPr>
        <w:t xml:space="preserve">a fi eliberată în cazul în care AFIR constată că suma cheltuielilor reale efectuate, acre corespund contribuţiei financiare a Uniunii Europene şi contribuţiei publice naţionale pentru investiţii, depăşseşte suma avansului. </w:t>
      </w:r>
    </w:p>
    <w:p w:rsidR="00DD0BC7" w:rsidRDefault="00DD0BC7">
      <w:pPr>
        <w:spacing w:after="0" w:line="240" w:lineRule="auto"/>
        <w:jc w:val="both"/>
        <w:rPr>
          <w:rFonts w:ascii="Times New Roman" w:eastAsia="Times New Roman" w:hAnsi="Times New Roman" w:cs="Times New Roman"/>
          <w:sz w:val="24"/>
          <w:szCs w:val="24"/>
        </w:rPr>
      </w:pPr>
    </w:p>
    <w:p w:rsidR="00DD0BC7" w:rsidRDefault="007D64CE" w:rsidP="00C019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Beneficiarul care a încasat de </w:t>
      </w:r>
      <w:r>
        <w:rPr>
          <w:rFonts w:ascii="Times New Roman" w:eastAsia="Times New Roman" w:hAnsi="Times New Roman" w:cs="Times New Roman"/>
          <w:sz w:val="24"/>
          <w:szCs w:val="24"/>
        </w:rPr>
        <w:t>la Autoritatea Contractantă plata în avans şi solicită prelungirea perioadei maxime de execuţie aprobate prin Contractul de finanţare, este obligat înaintea solicitării prelungirii duratei de execuţie iniţiale a contractului să depună la Autoritatea Contra</w:t>
      </w:r>
      <w:r>
        <w:rPr>
          <w:rFonts w:ascii="Times New Roman" w:eastAsia="Times New Roman" w:hAnsi="Times New Roman" w:cs="Times New Roman"/>
          <w:sz w:val="24"/>
          <w:szCs w:val="24"/>
        </w:rPr>
        <w:t>ctantă docuemntul prin acre dovedeşte prelungirea valabilităţii Scrisorii de Garanţie Bancară/Nebancară, poliţă de asigurare care să acopere întreaga perioadă de execuţie solicitaă la prelungire.</w:t>
      </w:r>
      <w:bookmarkStart w:id="61" w:name="_Toc488929686"/>
    </w:p>
    <w:p w:rsidR="00C0194C" w:rsidRPr="00C0194C" w:rsidRDefault="00C0194C" w:rsidP="00C0194C">
      <w:pPr>
        <w:spacing w:after="0" w:line="240" w:lineRule="auto"/>
        <w:jc w:val="both"/>
        <w:rPr>
          <w:rFonts w:ascii="Times New Roman" w:eastAsia="Times New Roman" w:hAnsi="Times New Roman" w:cs="Times New Roman"/>
          <w:sz w:val="24"/>
          <w:szCs w:val="24"/>
        </w:rPr>
      </w:pPr>
    </w:p>
    <w:p w:rsidR="00DD0BC7" w:rsidRDefault="007D64CE">
      <w:pPr>
        <w:pStyle w:val="Heading2"/>
        <w:rPr>
          <w:rFonts w:ascii="Times New Roman" w:hAnsi="Times New Roman" w:cs="Times New Roman"/>
          <w:sz w:val="24"/>
          <w:szCs w:val="24"/>
          <w:u w:val="single"/>
        </w:rPr>
      </w:pPr>
      <w:bookmarkStart w:id="62" w:name="_Toc490047745"/>
      <w:r>
        <w:rPr>
          <w:rFonts w:ascii="Times New Roman" w:hAnsi="Times New Roman" w:cs="Times New Roman"/>
          <w:sz w:val="24"/>
          <w:szCs w:val="24"/>
          <w:u w:val="single"/>
        </w:rPr>
        <w:t>CAPITOLUL 14</w:t>
      </w:r>
      <w:bookmarkStart w:id="63" w:name="_Toc488929687"/>
      <w:bookmarkEnd w:id="61"/>
      <w:bookmarkEnd w:id="62"/>
    </w:p>
    <w:p w:rsidR="00DD0BC7" w:rsidRDefault="007D64CE">
      <w:pPr>
        <w:pStyle w:val="Heading2"/>
        <w:rPr>
          <w:rFonts w:ascii="Times New Roman" w:hAnsi="Times New Roman" w:cs="Times New Roman"/>
          <w:sz w:val="24"/>
          <w:szCs w:val="24"/>
          <w:u w:val="single"/>
        </w:rPr>
      </w:pPr>
      <w:bookmarkStart w:id="64" w:name="_Toc490047746"/>
      <w:r>
        <w:rPr>
          <w:rFonts w:ascii="Times New Roman" w:hAnsi="Times New Roman" w:cs="Times New Roman"/>
          <w:sz w:val="24"/>
          <w:szCs w:val="24"/>
          <w:u w:val="single"/>
        </w:rPr>
        <w:t>MONITORIZAREA PROIECTULUI</w:t>
      </w:r>
      <w:bookmarkEnd w:id="63"/>
      <w:bookmarkEnd w:id="64"/>
    </w:p>
    <w:p w:rsidR="00DD0BC7" w:rsidRDefault="007D64CE">
      <w:pPr>
        <w:pStyle w:val="Heading2"/>
        <w:rPr>
          <w:rFonts w:ascii="Times New Roman" w:hAnsi="Times New Roman" w:cs="Times New Roman"/>
          <w:sz w:val="24"/>
          <w:szCs w:val="24"/>
        </w:rPr>
      </w:pPr>
      <w:bookmarkStart w:id="65" w:name="_Toc488929688"/>
      <w:bookmarkStart w:id="66" w:name="_Toc490047747"/>
      <w:r>
        <w:rPr>
          <w:rFonts w:ascii="Times New Roman" w:hAnsi="Times New Roman" w:cs="Times New Roman"/>
          <w:sz w:val="24"/>
          <w:szCs w:val="24"/>
        </w:rPr>
        <w:t>14.1 Perioada de mon</w:t>
      </w:r>
      <w:r>
        <w:rPr>
          <w:rFonts w:ascii="Times New Roman" w:hAnsi="Times New Roman" w:cs="Times New Roman"/>
          <w:sz w:val="24"/>
          <w:szCs w:val="24"/>
        </w:rPr>
        <w:t>itorizare</w:t>
      </w:r>
      <w:bookmarkEnd w:id="65"/>
      <w:bookmarkEnd w:id="66"/>
    </w:p>
    <w:p w:rsidR="00DD0BC7" w:rsidRDefault="007D6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Durata de valabilitate a contractului de finanţare cuprinde durata de execuţie a contractului, la care se adaugă 5 ani de monitorizare de la data ultimei plăţi efectuate de Autoritatea Contractantă.</w:t>
      </w:r>
    </w:p>
    <w:p w:rsidR="00DD0BC7" w:rsidRDefault="007D64CE">
      <w:pPr>
        <w:pStyle w:val="Heading2"/>
        <w:rPr>
          <w:rFonts w:ascii="Times New Roman" w:hAnsi="Times New Roman" w:cs="Times New Roman"/>
          <w:sz w:val="24"/>
          <w:szCs w:val="24"/>
        </w:rPr>
      </w:pPr>
      <w:bookmarkStart w:id="67" w:name="_Toc488929689"/>
      <w:bookmarkStart w:id="68" w:name="_Toc490047748"/>
      <w:r>
        <w:rPr>
          <w:rFonts w:ascii="Times New Roman" w:hAnsi="Times New Roman" w:cs="Times New Roman"/>
          <w:sz w:val="24"/>
          <w:szCs w:val="24"/>
        </w:rPr>
        <w:t>14.2 Obligaţiile beneficiarului</w:t>
      </w:r>
      <w:bookmarkEnd w:id="67"/>
      <w:bookmarkEnd w:id="68"/>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Toate activităţ</w:t>
      </w:r>
      <w:r>
        <w:rPr>
          <w:rFonts w:ascii="Times New Roman" w:eastAsia="Times New Roman" w:hAnsi="Times New Roman" w:cs="Times New Roman"/>
          <w:sz w:val="24"/>
          <w:szCs w:val="24"/>
        </w:rPr>
        <w:t>ile pe care solicitantul se angajează să le efectueze prin investiţie atât la faza de implementare a proiectului cât şi în perioada de monitorizare, activităţi pentru care Cererea de Finanţare a fost selectată pentru finanţare nerambursabilă, devin condiţi</w:t>
      </w:r>
      <w:r>
        <w:rPr>
          <w:rFonts w:ascii="Times New Roman" w:eastAsia="Times New Roman" w:hAnsi="Times New Roman" w:cs="Times New Roman"/>
          <w:sz w:val="24"/>
          <w:szCs w:val="24"/>
        </w:rPr>
        <w:t>i obligatorii.</w:t>
      </w:r>
    </w:p>
    <w:p w:rsidR="00DD0BC7" w:rsidRDefault="007D64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situaţia în care, la verificarea oricărei Cereri de Plată, sau la verificările efectuate în perioada de monitorizare, se constată că aceste condiţii nu mai sunt îndeplinite de către proiect sau beneficiar, plăţile vor fi sistate, Contract</w:t>
      </w:r>
      <w:r>
        <w:rPr>
          <w:rFonts w:ascii="Times New Roman" w:eastAsia="Times New Roman" w:hAnsi="Times New Roman" w:cs="Times New Roman"/>
          <w:sz w:val="24"/>
          <w:szCs w:val="24"/>
        </w:rPr>
        <w:t>ul de Finanţare va fi reziliat şi toate plăţile efectuate de AFIR până la momentul constatării neregularităţii vor fi încadrate ca debite în sarcina beneficiarului, la dispoziţia AFIR.</w:t>
      </w:r>
    </w:p>
    <w:p w:rsidR="00DD0BC7" w:rsidRDefault="007D6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Investiţile în active corporale şi necorporale rezultate din implementa</w:t>
      </w:r>
      <w:r>
        <w:rPr>
          <w:rFonts w:ascii="Times New Roman" w:eastAsia="Times New Roman" w:hAnsi="Times New Roman" w:cs="Times New Roman"/>
          <w:sz w:val="24"/>
          <w:szCs w:val="24"/>
        </w:rPr>
        <w:t>rea proiectelor finanţate prin LEADER, trebuie să fie incluse în categoria activelor proprii ale beneficiarului şi să fie utilizate pentru activitatea pentru care a beneficiat de finanţare nerambursabilă pentru minim 5 ani de la data efectuării ultimei plă</w:t>
      </w:r>
      <w:r>
        <w:rPr>
          <w:rFonts w:ascii="Times New Roman" w:eastAsia="Times New Roman" w:hAnsi="Times New Roman" w:cs="Times New Roman"/>
          <w:sz w:val="24"/>
          <w:szCs w:val="24"/>
        </w:rPr>
        <w:t>ţi.</w:t>
      </w:r>
    </w:p>
    <w:p w:rsidR="00DD0BC7" w:rsidRDefault="007D64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asemenea monitorizarea este efectuată şi de GAL conform manualul de procedură pentru implementare şi monitorizare proiecte afişat pe site-ul www.tarafagetului.ro.</w:t>
      </w:r>
    </w:p>
    <w:sectPr w:rsidR="00DD0BC7">
      <w:headerReference w:type="even" r:id="rId21"/>
      <w:headerReference w:type="default" r:id="rId22"/>
      <w:footerReference w:type="even" r:id="rId23"/>
      <w:footerReference w:type="default" r:id="rId24"/>
      <w:headerReference w:type="first" r:id="rId25"/>
      <w:footerReference w:type="first" r:id="rId26"/>
      <w:pgSz w:w="11907" w:h="16840"/>
      <w:pgMar w:top="720" w:right="720" w:bottom="720" w:left="720" w:header="56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CE" w:rsidRDefault="007D64CE">
      <w:pPr>
        <w:spacing w:after="0" w:line="240" w:lineRule="auto"/>
      </w:pPr>
      <w:r>
        <w:separator/>
      </w:r>
    </w:p>
  </w:endnote>
  <w:endnote w:type="continuationSeparator" w:id="0">
    <w:p w:rsidR="007D64CE" w:rsidRDefault="007D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Segoe Print"/>
    <w:charset w:val="00"/>
    <w:family w:val="auto"/>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63t00">
    <w:altName w:val="Segoe Print"/>
    <w:charset w:val="00"/>
    <w:family w:val="auto"/>
    <w:pitch w:val="default"/>
    <w:sig w:usb0="00000000" w:usb1="00000000" w:usb2="00000000" w:usb3="00000000" w:csb0="00000001" w:csb1="00000000"/>
  </w:font>
  <w:font w:name="SymbolMT">
    <w:altName w:val="MingLiU"/>
    <w:charset w:val="88"/>
    <w:family w:val="auto"/>
    <w:pitch w:val="default"/>
    <w:sig w:usb0="00000000" w:usb1="00000000" w:usb2="00000010" w:usb3="00000000" w:csb0="00100000"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DD0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7D64CE">
    <w:pPr>
      <w:pStyle w:val="Footer"/>
      <w:rPr>
        <w:rFonts w:ascii="Trebuchet MS" w:hAnsi="Trebuchet MS"/>
        <w:b/>
        <w:sz w:val="18"/>
        <w:szCs w:val="18"/>
      </w:rPr>
    </w:pPr>
    <w:r>
      <w:rPr>
        <w:noProof/>
        <w:lang w:val="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0BC7" w:rsidRDefault="007D64CE">
                          <w:pPr>
                            <w:snapToGrid w:val="0"/>
                            <w:rPr>
                              <w:sz w:val="18"/>
                            </w:rPr>
                          </w:pPr>
                          <w:r>
                            <w:rPr>
                              <w:sz w:val="18"/>
                            </w:rPr>
                            <w:fldChar w:fldCharType="begin"/>
                          </w:r>
                          <w:r>
                            <w:rPr>
                              <w:sz w:val="18"/>
                            </w:rPr>
                            <w:instrText xml:space="preserve"> PAGE  \* MERGEFORMAT </w:instrText>
                          </w:r>
                          <w:r>
                            <w:rPr>
                              <w:sz w:val="18"/>
                            </w:rPr>
                            <w:fldChar w:fldCharType="separate"/>
                          </w:r>
                          <w:r w:rsidR="0074706A">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DD0BC7" w:rsidRDefault="007D64CE">
                    <w:pPr>
                      <w:snapToGrid w:val="0"/>
                      <w:rPr>
                        <w:sz w:val="18"/>
                      </w:rPr>
                    </w:pPr>
                    <w:r>
                      <w:rPr>
                        <w:sz w:val="18"/>
                      </w:rPr>
                      <w:fldChar w:fldCharType="begin"/>
                    </w:r>
                    <w:r>
                      <w:rPr>
                        <w:sz w:val="18"/>
                      </w:rPr>
                      <w:instrText xml:space="preserve"> PAGE  \* MERGEFORMAT </w:instrText>
                    </w:r>
                    <w:r>
                      <w:rPr>
                        <w:sz w:val="18"/>
                      </w:rPr>
                      <w:fldChar w:fldCharType="separate"/>
                    </w:r>
                    <w:r w:rsidR="0074706A">
                      <w:rPr>
                        <w:noProof/>
                        <w:sz w:val="18"/>
                      </w:rPr>
                      <w:t>1</w:t>
                    </w:r>
                    <w:r>
                      <w:rPr>
                        <w:sz w:val="18"/>
                      </w:rPr>
                      <w:fldChar w:fldCharType="end"/>
                    </w:r>
                  </w:p>
                </w:txbxContent>
              </v:textbox>
              <w10:wrap anchorx="margin"/>
            </v:shape>
          </w:pict>
        </mc:Fallback>
      </mc:AlternateContent>
    </w:r>
    <w:r>
      <w:t xml:space="preserve">      </w:t>
    </w:r>
    <w:r>
      <w:rPr>
        <w:rFonts w:ascii="Trebuchet MS" w:hAnsi="Trebuchet MS"/>
        <w:b/>
        <w:sz w:val="18"/>
        <w:szCs w:val="18"/>
      </w:rPr>
      <w:t>Asociația Microregională Țara Făgetului</w:t>
    </w:r>
  </w:p>
  <w:p w:rsidR="00DD0BC7" w:rsidRDefault="007D64CE">
    <w:pPr>
      <w:spacing w:after="0" w:line="240" w:lineRule="auto"/>
      <w:rPr>
        <w:rFonts w:ascii="Cambria" w:hAnsi="Cambria"/>
        <w:sz w:val="14"/>
        <w:szCs w:val="14"/>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189230</wp:posOffset>
              </wp:positionH>
              <wp:positionV relativeFrom="paragraph">
                <wp:posOffset>42545</wp:posOffset>
              </wp:positionV>
              <wp:extent cx="643636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6436554" cy="0"/>
                      </a:xfrm>
                      <a:prstGeom prst="line">
                        <a:avLst/>
                      </a:prstGeom>
                      <a:ln w="19050">
                        <a:solidFill>
                          <a:srgbClr val="00808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4.9pt;margin-top:3.35pt;height:0pt;width:506.8pt;z-index:251656192;mso-width-relative:page;mso-height-relative:page;" filled="f" stroked="t" coordsize="21600,21600" o:gfxdata="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AXwbf1AAA&#10;AAcBAAAPAAAAAAAAAAEAIAAAACIAAABkcnMvZG93bnJldi54bWxQSwECFAAUAAAACACHTuJAUSun&#10;T7ABAABQAwAADgAAAAAAAAABACAAAAAjAQAAZHJzL2Uyb0RvYy54bWxQSwUGAAAAAAYABgBZAQAA&#10;RQUAAAAA&#10;">
              <v:fill on="f" focussize="0,0"/>
              <v:stroke weight="1.5pt" color="#008080 [3204]" joinstyle="round"/>
              <v:imagedata o:title=""/>
              <o:lock v:ext="edit" aspectratio="f"/>
            </v:line>
          </w:pict>
        </mc:Fallback>
      </mc:AlternateContent>
    </w:r>
    <w:r>
      <w:rPr>
        <w:rFonts w:ascii="Cambria" w:hAnsi="Cambria"/>
        <w:sz w:val="14"/>
        <w:szCs w:val="14"/>
        <w:lang w:val="en-US"/>
      </w:rPr>
      <w:t xml:space="preserve">       </w:t>
    </w:r>
  </w:p>
  <w:p w:rsidR="00DD0BC7" w:rsidRDefault="007D64CE">
    <w:pPr>
      <w:spacing w:after="0" w:line="240" w:lineRule="auto"/>
      <w:rPr>
        <w:rFonts w:ascii="Trebuchet MS" w:hAnsi="Trebuchet MS"/>
        <w:sz w:val="12"/>
        <w:szCs w:val="12"/>
        <w:lang w:val="en-US"/>
      </w:rPr>
    </w:pPr>
    <w:r>
      <w:rPr>
        <w:rFonts w:ascii="Trebuchet MS" w:hAnsi="Trebuchet MS"/>
        <w:sz w:val="12"/>
        <w:szCs w:val="12"/>
        <w:lang w:val="en-US"/>
      </w:rPr>
      <w:t xml:space="preserve">         CIF: 29029692, Loc. Dumbrava, Nr.157, Jud. Timiș</w:t>
    </w:r>
  </w:p>
  <w:p w:rsidR="00DD0BC7" w:rsidRDefault="007D64CE">
    <w:pPr>
      <w:spacing w:after="0" w:line="240" w:lineRule="auto"/>
      <w:rPr>
        <w:rFonts w:ascii="Trebuchet MS" w:hAnsi="Trebuchet MS"/>
        <w:sz w:val="12"/>
        <w:szCs w:val="12"/>
        <w:lang w:val="en-US"/>
      </w:rPr>
    </w:pPr>
    <w:r>
      <w:rPr>
        <w:rFonts w:ascii="Trebuchet MS" w:hAnsi="Trebuchet MS"/>
        <w:noProof/>
        <w:sz w:val="12"/>
        <w:szCs w:val="12"/>
        <w:lang w:val="en-US"/>
      </w:rPr>
      <mc:AlternateContent>
        <mc:Choice Requires="wps">
          <w:drawing>
            <wp:anchor distT="0" distB="0" distL="114300" distR="114300" simplePos="0" relativeHeight="251658240" behindDoc="1" locked="0" layoutInCell="1" allowOverlap="1">
              <wp:simplePos x="0" y="0"/>
              <wp:positionH relativeFrom="column">
                <wp:posOffset>-203200</wp:posOffset>
              </wp:positionH>
              <wp:positionV relativeFrom="paragraph">
                <wp:posOffset>12700</wp:posOffset>
              </wp:positionV>
              <wp:extent cx="392430" cy="325755"/>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26003"/>
                      </a:xfrm>
                      <a:prstGeom prst="rect">
                        <a:avLst/>
                      </a:prstGeom>
                      <a:solidFill>
                        <a:srgbClr val="FFFFFF"/>
                      </a:solidFill>
                      <a:ln>
                        <a:noFill/>
                      </a:ln>
                    </wps:spPr>
                    <wps:txbx>
                      <w:txbxContent>
                        <w:p w:rsidR="00DD0BC7" w:rsidRDefault="007D64CE">
                          <w:pPr>
                            <w:jc w:val="right"/>
                          </w:pPr>
                          <w:r>
                            <w:rPr>
                              <w:noProof/>
                              <w:sz w:val="20"/>
                              <w:szCs w:val="20"/>
                              <w:lang w:val="en-US"/>
                            </w:rPr>
                            <w:drawing>
                              <wp:inline distT="0" distB="0" distL="0" distR="0">
                                <wp:extent cx="207010" cy="111125"/>
                                <wp:effectExtent l="0" t="0" r="2540" b="3175"/>
                                <wp:docPr id="18" name="Picture 18" descr="e-mai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mail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010" cy="11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anchor>
          </w:drawing>
        </mc:Choice>
        <mc:Fallback>
          <w:pict>
            <v:shape id="Text Box 10" o:spid="_x0000_s1027" type="#_x0000_t202" style="position:absolute;margin-left:-16pt;margin-top:1pt;width:30.9pt;height:25.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" stroked="f">
              <v:textbox>
                <w:txbxContent>
                  <w:p w:rsidR="00DD0BC7" w:rsidRDefault="007D64CE">
                    <w:pPr>
                      <w:jc w:val="right"/>
                    </w:pPr>
                    <w:r>
                      <w:rPr>
                        <w:noProof/>
                        <w:sz w:val="20"/>
                        <w:szCs w:val="20"/>
                        <w:lang w:val="en-US"/>
                      </w:rPr>
                      <w:drawing>
                        <wp:inline distT="0" distB="0" distL="0" distR="0">
                          <wp:extent cx="207010" cy="111125"/>
                          <wp:effectExtent l="0" t="0" r="2540" b="3175"/>
                          <wp:docPr id="18" name="Picture 18" descr="e-mai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mail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010" cy="111125"/>
                                  </a:xfrm>
                                  <a:prstGeom prst="rect">
                                    <a:avLst/>
                                  </a:prstGeom>
                                  <a:noFill/>
                                  <a:ln>
                                    <a:noFill/>
                                  </a:ln>
                                </pic:spPr>
                              </pic:pic>
                            </a:graphicData>
                          </a:graphic>
                        </wp:inline>
                      </w:drawing>
                    </w:r>
                  </w:p>
                </w:txbxContent>
              </v:textbox>
            </v:shape>
          </w:pict>
        </mc:Fallback>
      </mc:AlternateContent>
    </w:r>
    <w:r>
      <w:rPr>
        <w:rFonts w:ascii="Trebuchet MS" w:hAnsi="Trebuchet MS"/>
        <w:sz w:val="12"/>
        <w:szCs w:val="12"/>
        <w:lang w:val="en-US"/>
      </w:rPr>
      <w:t xml:space="preserve">         Tel/</w:t>
    </w:r>
    <w:proofErr w:type="gramStart"/>
    <w:r>
      <w:rPr>
        <w:rFonts w:ascii="Trebuchet MS" w:hAnsi="Trebuchet MS"/>
        <w:sz w:val="12"/>
        <w:szCs w:val="12"/>
        <w:lang w:val="en-US"/>
      </w:rPr>
      <w:t>fax  0256</w:t>
    </w:r>
    <w:proofErr w:type="gramEnd"/>
    <w:r>
      <w:rPr>
        <w:rFonts w:ascii="Trebuchet MS" w:hAnsi="Trebuchet MS"/>
        <w:sz w:val="12"/>
        <w:szCs w:val="12"/>
        <w:lang w:val="en-US"/>
      </w:rPr>
      <w:t xml:space="preserve"> 325 721</w:t>
    </w:r>
  </w:p>
  <w:p w:rsidR="00DD0BC7" w:rsidRDefault="007D64CE">
    <w:pPr>
      <w:spacing w:after="0" w:line="240" w:lineRule="auto"/>
      <w:rPr>
        <w:rFonts w:ascii="Trebuchet MS" w:hAnsi="Trebuchet MS"/>
        <w:color w:val="003896"/>
        <w:sz w:val="12"/>
        <w:szCs w:val="12"/>
      </w:rPr>
    </w:pPr>
    <w:r>
      <w:rPr>
        <w:rFonts w:ascii="Trebuchet MS" w:hAnsi="Trebuchet MS"/>
        <w:sz w:val="12"/>
        <w:szCs w:val="12"/>
        <w:lang w:val="en-US"/>
      </w:rPr>
      <w:t xml:space="preserve">         </w:t>
    </w:r>
    <w:hyperlink r:id="rId2" w:history="1">
      <w:r>
        <w:rPr>
          <w:rStyle w:val="Hyperlink"/>
          <w:rFonts w:ascii="Trebuchet MS" w:hAnsi="Trebuchet MS"/>
          <w:sz w:val="12"/>
          <w:szCs w:val="12"/>
          <w:lang w:val="it-IT"/>
        </w:rPr>
        <w:t>galtarafagetului@tarafagetului.ro</w:t>
      </w:r>
    </w:hyperlink>
    <w:r>
      <w:rPr>
        <w:rFonts w:ascii="Trebuchet MS" w:hAnsi="Trebuchet MS"/>
        <w:sz w:val="12"/>
        <w:szCs w:val="12"/>
        <w:lang w:val="en-US"/>
      </w:rPr>
      <w:t xml:space="preserve"> </w:t>
    </w:r>
    <w:r>
      <w:rPr>
        <w:rFonts w:ascii="Trebuchet MS" w:hAnsi="Trebuchet MS"/>
        <w:color w:val="003896"/>
        <w:sz w:val="12"/>
        <w:szCs w:val="12"/>
      </w:rPr>
      <w:t xml:space="preserve"> , leadertarafagetului@yahoo.com</w:t>
    </w:r>
  </w:p>
  <w:p w:rsidR="00DD0BC7" w:rsidRDefault="007D64CE">
    <w:pPr>
      <w:rPr>
        <w:rFonts w:ascii="Trebuchet MS" w:hAnsi="Trebuchet MS"/>
        <w:sz w:val="12"/>
        <w:szCs w:val="12"/>
      </w:rPr>
    </w:pPr>
    <w:r>
      <w:rPr>
        <w:rFonts w:ascii="Trebuchet MS" w:hAnsi="Trebuchet MS"/>
        <w:color w:val="003896"/>
        <w:sz w:val="12"/>
        <w:szCs w:val="12"/>
      </w:rPr>
      <w:t xml:space="preserve">         </w:t>
    </w:r>
    <w:hyperlink r:id="rId3" w:history="1">
      <w:r>
        <w:rPr>
          <w:rStyle w:val="Hyperlink"/>
          <w:rFonts w:ascii="Trebuchet MS" w:hAnsi="Trebuchet MS"/>
          <w:sz w:val="12"/>
          <w:szCs w:val="12"/>
        </w:rPr>
        <w:t>www.tarafagetului.ro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DD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CE" w:rsidRDefault="007D64CE">
      <w:pPr>
        <w:spacing w:after="0" w:line="240" w:lineRule="auto"/>
      </w:pPr>
      <w:r>
        <w:separator/>
      </w:r>
    </w:p>
  </w:footnote>
  <w:footnote w:type="continuationSeparator" w:id="0">
    <w:p w:rsidR="007D64CE" w:rsidRDefault="007D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DD0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7D64CE">
    <w:pPr>
      <w:pStyle w:val="Header"/>
      <w:rPr>
        <w:lang w:val="en-US"/>
      </w:rPr>
    </w:pPr>
    <w:sdt>
      <w:sdtPr>
        <w:rPr>
          <w:lang w:val="en-US"/>
        </w:rPr>
        <w:id w:val="-1922476842"/>
      </w:sdtPr>
      <w:sdtEndPr/>
      <w:sdtContent>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585182" o:spid="_x0000_s2049" type="#_x0000_t136" style="position:absolute;margin-left:0;margin-top:0;width:647.3pt;height:113.5pt;rotation:315;z-index:-251657216;mso-position-horizontal:center;mso-position-horizontal-relative:margin;mso-position-vertical:center;mso-position-vertical-relative:margin;mso-width-relative:page;mso-height-relative:page" o:allowincell="f" fillcolor="gray [1629]" stroked="f">
              <v:fill opacity=".5"/>
              <v:textpath style="font-family:&quot;Times New Roman&quot;;font-size:1pt" trim="t" fitpath="t" string="CONSULTATIV"/>
              <w10:wrap anchorx="margin" anchory="margin"/>
            </v:shape>
          </w:pict>
        </w:r>
      </w:sdtContent>
    </w:sdt>
    <w:r>
      <w:rPr>
        <w:noProof/>
        <w:lang w:val="en-US"/>
      </w:rPr>
      <w:drawing>
        <wp:inline distT="0" distB="0" distL="0" distR="0">
          <wp:extent cx="906145" cy="774700"/>
          <wp:effectExtent l="0" t="0" r="8255" b="6350"/>
          <wp:docPr id="11" name="Picture 11" descr="C:\Users\Utilizato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Utilizator\Desktop\Sigla_Uniunii_Europene_cu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6453" cy="775008"/>
                  </a:xfrm>
                  <a:prstGeom prst="rect">
                    <a:avLst/>
                  </a:prstGeom>
                  <a:noFill/>
                  <a:ln>
                    <a:noFill/>
                  </a:ln>
                </pic:spPr>
              </pic:pic>
            </a:graphicData>
          </a:graphic>
        </wp:inline>
      </w:drawing>
    </w:r>
    <w:r>
      <w:rPr>
        <w:lang w:val="en-US"/>
      </w:rPr>
      <w:t xml:space="preserve">           </w:t>
    </w:r>
    <w:r>
      <w:rPr>
        <w:noProof/>
        <w:lang w:val="en-US"/>
      </w:rPr>
      <w:drawing>
        <wp:inline distT="0" distB="0" distL="0" distR="0">
          <wp:extent cx="786765" cy="779145"/>
          <wp:effectExtent l="0" t="0" r="0" b="1905"/>
          <wp:docPr id="12" name="Picture 12" descr="C:\Users\Utilizator\Desktop\10408927_879078182136161_19231240135744665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Utilizator\Desktop\10408927_879078182136161_1923124013574466551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92903" cy="784927"/>
                  </a:xfrm>
                  <a:prstGeom prst="rect">
                    <a:avLst/>
                  </a:prstGeom>
                  <a:noFill/>
                  <a:ln>
                    <a:noFill/>
                  </a:ln>
                </pic:spPr>
              </pic:pic>
            </a:graphicData>
          </a:graphic>
        </wp:inline>
      </w:drawing>
    </w:r>
    <w:r>
      <w:rPr>
        <w:lang w:val="en-US"/>
      </w:rPr>
      <w:t xml:space="preserve">           </w:t>
    </w:r>
    <w:r>
      <w:rPr>
        <w:noProof/>
        <w:lang w:val="en-US"/>
      </w:rPr>
      <w:drawing>
        <wp:inline distT="0" distB="0" distL="0" distR="0">
          <wp:extent cx="793115" cy="795020"/>
          <wp:effectExtent l="0" t="0" r="6985" b="5080"/>
          <wp:docPr id="13" name="Picture 13" descr="C:\Users\Utilizator\Desktop\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Utilizator\Desktop\Sigla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793782" cy="795089"/>
                  </a:xfrm>
                  <a:prstGeom prst="rect">
                    <a:avLst/>
                  </a:prstGeom>
                  <a:noFill/>
                  <a:ln>
                    <a:noFill/>
                  </a:ln>
                </pic:spPr>
              </pic:pic>
            </a:graphicData>
          </a:graphic>
        </wp:inline>
      </w:drawing>
    </w:r>
    <w:r>
      <w:rPr>
        <w:lang w:val="en-US"/>
      </w:rPr>
      <w:t xml:space="preserve">              </w:t>
    </w:r>
    <w:r>
      <w:rPr>
        <w:noProof/>
        <w:lang w:val="en-US"/>
      </w:rPr>
      <w:drawing>
        <wp:inline distT="0" distB="0" distL="0" distR="0">
          <wp:extent cx="1216025" cy="802640"/>
          <wp:effectExtent l="0" t="0" r="3175" b="0"/>
          <wp:docPr id="14" name="Picture 14" descr="C:\Users\Utilizator\Desktop\SiglÄƒ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Utilizator\Desktop\SiglÄƒ_AF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6417" cy="802684"/>
                  </a:xfrm>
                  <a:prstGeom prst="rect">
                    <a:avLst/>
                  </a:prstGeom>
                  <a:noFill/>
                  <a:ln>
                    <a:noFill/>
                  </a:ln>
                </pic:spPr>
              </pic:pic>
            </a:graphicData>
          </a:graphic>
        </wp:inline>
      </w:drawing>
    </w:r>
    <w:r>
      <w:rPr>
        <w:lang w:val="en-US"/>
      </w:rPr>
      <w:t xml:space="preserve">          </w:t>
    </w:r>
    <w:r>
      <w:rPr>
        <w:noProof/>
        <w:lang w:val="en-US"/>
      </w:rPr>
      <w:drawing>
        <wp:inline distT="0" distB="0" distL="0" distR="0">
          <wp:extent cx="1287780" cy="765810"/>
          <wp:effectExtent l="0" t="0" r="7620" b="0"/>
          <wp:docPr id="15" name="Picture 15" descr="C:\Users\Utilizator\Desktop\sigla Tara Fagetu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Utilizator\Desktop\sigla Tara Fagetulu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88778" cy="766405"/>
                  </a:xfrm>
                  <a:prstGeom prst="rect">
                    <a:avLst/>
                  </a:prstGeom>
                  <a:noFill/>
                  <a:ln>
                    <a:noFill/>
                  </a:ln>
                </pic:spPr>
              </pic:pic>
            </a:graphicData>
          </a:graphic>
        </wp:inline>
      </w:drawing>
    </w:r>
  </w:p>
  <w:p w:rsidR="00DD0BC7" w:rsidRDefault="007D64CE">
    <w:pPr>
      <w:pStyle w:val="Header"/>
      <w:rPr>
        <w:lang w:val="en-US"/>
      </w:rPr>
    </w:pPr>
    <w:r>
      <w:rPr>
        <w:noProof/>
        <w:lang w:val="en-US"/>
      </w:rPr>
      <w:drawing>
        <wp:inline distT="0" distB="0" distL="0" distR="0">
          <wp:extent cx="6750685" cy="5771515"/>
          <wp:effectExtent l="0" t="0" r="0" b="635"/>
          <wp:docPr id="16" name="Picture 16" descr="C:\Users\Utilizato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Utilizator\Desktop\Sigla_Uniunii_Europene_cu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50685" cy="5771771"/>
                  </a:xfrm>
                  <a:prstGeom prst="rect">
                    <a:avLst/>
                  </a:prstGeom>
                  <a:noFill/>
                  <a:ln>
                    <a:noFill/>
                  </a:ln>
                </pic:spPr>
              </pic:pic>
            </a:graphicData>
          </a:graphic>
        </wp:inline>
      </w:drawing>
    </w:r>
  </w:p>
  <w:p w:rsidR="00DD0BC7" w:rsidRDefault="007D64CE">
    <w:pPr>
      <w:pStyle w:val="Header"/>
      <w:rPr>
        <w:lang w:val="en-US"/>
      </w:rPr>
    </w:pPr>
    <w:r>
      <w:rPr>
        <w:noProof/>
        <w:lang w:val="en-US"/>
      </w:rPr>
      <w:drawing>
        <wp:inline distT="0" distB="0" distL="0" distR="0">
          <wp:extent cx="6750685" cy="5771515"/>
          <wp:effectExtent l="0" t="0" r="0" b="635"/>
          <wp:docPr id="17" name="Picture 17" descr="C:\Users\Utilizato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Utilizator\Desktop\Sigla_Uniunii_Europene_cu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50685" cy="57717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C7" w:rsidRDefault="00DD0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67E"/>
    <w:multiLevelType w:val="multilevel"/>
    <w:tmpl w:val="0D6B66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0F4133"/>
    <w:multiLevelType w:val="multilevel"/>
    <w:tmpl w:val="140F4133"/>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C81D37"/>
    <w:multiLevelType w:val="multilevel"/>
    <w:tmpl w:val="16C81D37"/>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1B287765"/>
    <w:multiLevelType w:val="multilevel"/>
    <w:tmpl w:val="1B28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5B601BF"/>
    <w:multiLevelType w:val="multilevel"/>
    <w:tmpl w:val="25B601BF"/>
    <w:lvl w:ilvl="0">
      <w:start w:val="1"/>
      <w:numFmt w:val="decimal"/>
      <w:lvlText w:val="%1."/>
      <w:lvlJc w:val="left"/>
      <w:pPr>
        <w:ind w:left="720" w:hanging="360"/>
      </w:pPr>
      <w:rPr>
        <w:rFonts w:ascii="Trebuchet MS" w:eastAsiaTheme="minorHAnsi" w:hAnsi="Trebuchet MS" w:cstheme="minorBidi"/>
        <w:b/>
      </w:rPr>
    </w:lvl>
    <w:lvl w:ilvl="1">
      <w:start w:val="1"/>
      <w:numFmt w:val="lowerLetter"/>
      <w:lvlText w:val="%2."/>
      <w:lvlJc w:val="left"/>
      <w:pPr>
        <w:ind w:left="1440" w:hanging="360"/>
      </w:pPr>
    </w:lvl>
    <w:lvl w:ilvl="2">
      <w:start w:val="1"/>
      <w:numFmt w:val="lowerLetter"/>
      <w:lvlText w:val="%3."/>
      <w:lvlJc w:val="left"/>
      <w:pPr>
        <w:ind w:left="2160" w:hanging="180"/>
      </w:pPr>
      <w:rPr>
        <w:rFonts w:hint="default"/>
        <w:b/>
      </w:rPr>
    </w:lvl>
    <w:lvl w:ilvl="3">
      <w:start w:val="1"/>
      <w:numFmt w:val="decimal"/>
      <w:lvlText w:val="%4."/>
      <w:lvlJc w:val="left"/>
      <w:pPr>
        <w:ind w:left="2880" w:hanging="360"/>
      </w:pPr>
    </w:lvl>
    <w:lvl w:ilvl="4">
      <w:start w:val="2"/>
      <w:numFmt w:val="lowerRoman"/>
      <w:lvlText w:val="%5."/>
      <w:lvlJc w:val="left"/>
      <w:pPr>
        <w:ind w:left="3960" w:hanging="720"/>
      </w:pPr>
      <w:rPr>
        <w:rFonts w:hint="default"/>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53B7A"/>
    <w:multiLevelType w:val="hybridMultilevel"/>
    <w:tmpl w:val="CE3ED1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F9A2E27"/>
    <w:multiLevelType w:val="multilevel"/>
    <w:tmpl w:val="3F9A2E27"/>
    <w:lvl w:ilvl="0">
      <w:start w:val="1"/>
      <w:numFmt w:val="bullet"/>
      <w:lvlText w:val=""/>
      <w:lvlJc w:val="left"/>
      <w:pPr>
        <w:tabs>
          <w:tab w:val="left" w:pos="227"/>
        </w:tabs>
        <w:ind w:left="0" w:firstLine="0"/>
      </w:pPr>
      <w:rPr>
        <w:rFonts w:ascii="Symbol" w:hAnsi="Symbol" w:hint="default"/>
      </w:rPr>
    </w:lvl>
    <w:lvl w:ilvl="1">
      <w:start w:val="1"/>
      <w:numFmt w:val="bullet"/>
      <w:lvlText w:val="o"/>
      <w:lvlJc w:val="left"/>
      <w:pPr>
        <w:tabs>
          <w:tab w:val="left" w:pos="1375"/>
        </w:tabs>
        <w:ind w:left="1375" w:hanging="360"/>
      </w:pPr>
      <w:rPr>
        <w:rFonts w:ascii="Courier New" w:hAnsi="Courier New" w:cs="Courier New" w:hint="default"/>
      </w:rPr>
    </w:lvl>
    <w:lvl w:ilvl="2">
      <w:start w:val="1"/>
      <w:numFmt w:val="bullet"/>
      <w:lvlText w:val=""/>
      <w:lvlJc w:val="left"/>
      <w:pPr>
        <w:tabs>
          <w:tab w:val="left" w:pos="2095"/>
        </w:tabs>
        <w:ind w:left="2095" w:hanging="360"/>
      </w:pPr>
      <w:rPr>
        <w:rFonts w:ascii="Wingdings" w:hAnsi="Wingdings" w:hint="default"/>
      </w:rPr>
    </w:lvl>
    <w:lvl w:ilvl="3">
      <w:start w:val="1"/>
      <w:numFmt w:val="bullet"/>
      <w:lvlText w:val=""/>
      <w:lvlJc w:val="left"/>
      <w:pPr>
        <w:tabs>
          <w:tab w:val="left" w:pos="2815"/>
        </w:tabs>
        <w:ind w:left="2815" w:hanging="360"/>
      </w:pPr>
      <w:rPr>
        <w:rFonts w:ascii="Symbol" w:hAnsi="Symbol" w:hint="default"/>
      </w:rPr>
    </w:lvl>
    <w:lvl w:ilvl="4">
      <w:start w:val="1"/>
      <w:numFmt w:val="bullet"/>
      <w:lvlText w:val="o"/>
      <w:lvlJc w:val="left"/>
      <w:pPr>
        <w:tabs>
          <w:tab w:val="left" w:pos="3535"/>
        </w:tabs>
        <w:ind w:left="3535" w:hanging="360"/>
      </w:pPr>
      <w:rPr>
        <w:rFonts w:ascii="Courier New" w:hAnsi="Courier New" w:cs="Courier New" w:hint="default"/>
      </w:rPr>
    </w:lvl>
    <w:lvl w:ilvl="5">
      <w:start w:val="1"/>
      <w:numFmt w:val="bullet"/>
      <w:lvlText w:val=""/>
      <w:lvlJc w:val="left"/>
      <w:pPr>
        <w:tabs>
          <w:tab w:val="left" w:pos="4255"/>
        </w:tabs>
        <w:ind w:left="4255" w:hanging="360"/>
      </w:pPr>
      <w:rPr>
        <w:rFonts w:ascii="Wingdings" w:hAnsi="Wingdings" w:hint="default"/>
      </w:rPr>
    </w:lvl>
    <w:lvl w:ilvl="6">
      <w:start w:val="1"/>
      <w:numFmt w:val="bullet"/>
      <w:lvlText w:val=""/>
      <w:lvlJc w:val="left"/>
      <w:pPr>
        <w:tabs>
          <w:tab w:val="left" w:pos="4975"/>
        </w:tabs>
        <w:ind w:left="4975" w:hanging="360"/>
      </w:pPr>
      <w:rPr>
        <w:rFonts w:ascii="Symbol" w:hAnsi="Symbol" w:hint="default"/>
      </w:rPr>
    </w:lvl>
    <w:lvl w:ilvl="7">
      <w:start w:val="1"/>
      <w:numFmt w:val="bullet"/>
      <w:lvlText w:val="o"/>
      <w:lvlJc w:val="left"/>
      <w:pPr>
        <w:tabs>
          <w:tab w:val="left" w:pos="5695"/>
        </w:tabs>
        <w:ind w:left="5695" w:hanging="360"/>
      </w:pPr>
      <w:rPr>
        <w:rFonts w:ascii="Courier New" w:hAnsi="Courier New" w:cs="Courier New" w:hint="default"/>
      </w:rPr>
    </w:lvl>
    <w:lvl w:ilvl="8">
      <w:start w:val="1"/>
      <w:numFmt w:val="bullet"/>
      <w:lvlText w:val=""/>
      <w:lvlJc w:val="left"/>
      <w:pPr>
        <w:tabs>
          <w:tab w:val="left" w:pos="6415"/>
        </w:tabs>
        <w:ind w:left="6415" w:hanging="360"/>
      </w:pPr>
      <w:rPr>
        <w:rFonts w:ascii="Wingdings" w:hAnsi="Wingdings" w:hint="default"/>
      </w:rPr>
    </w:lvl>
  </w:abstractNum>
  <w:abstractNum w:abstractNumId="7">
    <w:nsid w:val="42D34BAE"/>
    <w:multiLevelType w:val="hybridMultilevel"/>
    <w:tmpl w:val="85E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E45FA"/>
    <w:multiLevelType w:val="multilevel"/>
    <w:tmpl w:val="45CE4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8B6B436"/>
    <w:multiLevelType w:val="multilevel"/>
    <w:tmpl w:val="58B6B436"/>
    <w:lvl w:ilvl="0">
      <w:start w:val="7"/>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58BD38B0"/>
    <w:multiLevelType w:val="singleLevel"/>
    <w:tmpl w:val="58BD38B0"/>
    <w:lvl w:ilvl="0">
      <w:start w:val="1"/>
      <w:numFmt w:val="decimal"/>
      <w:lvlText w:val="%1."/>
      <w:lvlJc w:val="left"/>
      <w:pPr>
        <w:ind w:left="425" w:hanging="425"/>
      </w:pPr>
      <w:rPr>
        <w:rFonts w:hint="default"/>
      </w:rPr>
    </w:lvl>
  </w:abstractNum>
  <w:abstractNum w:abstractNumId="11">
    <w:nsid w:val="598C3482"/>
    <w:multiLevelType w:val="singleLevel"/>
    <w:tmpl w:val="598C3482"/>
    <w:lvl w:ilvl="0">
      <w:start w:val="1"/>
      <w:numFmt w:val="bullet"/>
      <w:lvlText w:val=""/>
      <w:lvlJc w:val="left"/>
      <w:pPr>
        <w:ind w:left="420" w:hanging="420"/>
      </w:pPr>
      <w:rPr>
        <w:rFonts w:ascii="Wingdings" w:hAnsi="Wingdings" w:hint="default"/>
      </w:rPr>
    </w:lvl>
  </w:abstractNum>
  <w:abstractNum w:abstractNumId="12">
    <w:nsid w:val="59FE32BA"/>
    <w:multiLevelType w:val="multilevel"/>
    <w:tmpl w:val="59FE32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6A4D64FF"/>
    <w:multiLevelType w:val="multilevel"/>
    <w:tmpl w:val="6A4D64FF"/>
    <w:lvl w:ilvl="0">
      <w:start w:val="1"/>
      <w:numFmt w:val="bullet"/>
      <w:lvlText w:val=""/>
      <w:lvlJc w:val="left"/>
      <w:pPr>
        <w:ind w:left="419" w:hanging="360"/>
      </w:pPr>
      <w:rPr>
        <w:rFonts w:ascii="Symbol" w:hAnsi="Symbol" w:hint="default"/>
      </w:rPr>
    </w:lvl>
    <w:lvl w:ilvl="1">
      <w:start w:val="1"/>
      <w:numFmt w:val="bullet"/>
      <w:lvlText w:val="o"/>
      <w:lvlJc w:val="left"/>
      <w:pPr>
        <w:ind w:left="1139" w:hanging="360"/>
      </w:pPr>
      <w:rPr>
        <w:rFonts w:ascii="Courier New" w:hAnsi="Courier New" w:cs="Courier New" w:hint="default"/>
      </w:rPr>
    </w:lvl>
    <w:lvl w:ilvl="2">
      <w:start w:val="1"/>
      <w:numFmt w:val="bullet"/>
      <w:lvlText w:val=""/>
      <w:lvlJc w:val="left"/>
      <w:pPr>
        <w:ind w:left="1859" w:hanging="360"/>
      </w:pPr>
      <w:rPr>
        <w:rFonts w:ascii="Wingdings" w:hAnsi="Wingdings" w:hint="default"/>
      </w:rPr>
    </w:lvl>
    <w:lvl w:ilvl="3">
      <w:start w:val="1"/>
      <w:numFmt w:val="bullet"/>
      <w:lvlText w:val=""/>
      <w:lvlJc w:val="left"/>
      <w:pPr>
        <w:ind w:left="2579" w:hanging="360"/>
      </w:pPr>
      <w:rPr>
        <w:rFonts w:ascii="Symbol" w:hAnsi="Symbol" w:hint="default"/>
      </w:rPr>
    </w:lvl>
    <w:lvl w:ilvl="4">
      <w:start w:val="1"/>
      <w:numFmt w:val="bullet"/>
      <w:lvlText w:val="o"/>
      <w:lvlJc w:val="left"/>
      <w:pPr>
        <w:ind w:left="3299" w:hanging="360"/>
      </w:pPr>
      <w:rPr>
        <w:rFonts w:ascii="Courier New" w:hAnsi="Courier New" w:cs="Courier New" w:hint="default"/>
      </w:rPr>
    </w:lvl>
    <w:lvl w:ilvl="5">
      <w:start w:val="1"/>
      <w:numFmt w:val="bullet"/>
      <w:lvlText w:val=""/>
      <w:lvlJc w:val="left"/>
      <w:pPr>
        <w:ind w:left="4019" w:hanging="360"/>
      </w:pPr>
      <w:rPr>
        <w:rFonts w:ascii="Wingdings" w:hAnsi="Wingdings" w:hint="default"/>
      </w:rPr>
    </w:lvl>
    <w:lvl w:ilvl="6">
      <w:start w:val="1"/>
      <w:numFmt w:val="bullet"/>
      <w:lvlText w:val=""/>
      <w:lvlJc w:val="left"/>
      <w:pPr>
        <w:ind w:left="4739" w:hanging="360"/>
      </w:pPr>
      <w:rPr>
        <w:rFonts w:ascii="Symbol" w:hAnsi="Symbol" w:hint="default"/>
      </w:rPr>
    </w:lvl>
    <w:lvl w:ilvl="7">
      <w:start w:val="1"/>
      <w:numFmt w:val="bullet"/>
      <w:lvlText w:val="o"/>
      <w:lvlJc w:val="left"/>
      <w:pPr>
        <w:ind w:left="5459" w:hanging="360"/>
      </w:pPr>
      <w:rPr>
        <w:rFonts w:ascii="Courier New" w:hAnsi="Courier New" w:cs="Courier New" w:hint="default"/>
      </w:rPr>
    </w:lvl>
    <w:lvl w:ilvl="8">
      <w:start w:val="1"/>
      <w:numFmt w:val="bullet"/>
      <w:lvlText w:val=""/>
      <w:lvlJc w:val="left"/>
      <w:pPr>
        <w:ind w:left="6179" w:hanging="360"/>
      </w:pPr>
      <w:rPr>
        <w:rFonts w:ascii="Wingdings" w:hAnsi="Wingdings" w:hint="default"/>
      </w:rPr>
    </w:lvl>
  </w:abstractNum>
  <w:abstractNum w:abstractNumId="14">
    <w:nsid w:val="7223054C"/>
    <w:multiLevelType w:val="multilevel"/>
    <w:tmpl w:val="7223054C"/>
    <w:lvl w:ilvl="0">
      <w:start w:val="1"/>
      <w:numFmt w:val="bullet"/>
      <w:lvlText w:val=""/>
      <w:lvlJc w:val="left"/>
      <w:pPr>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nsid w:val="7223054D"/>
    <w:multiLevelType w:val="multilevel"/>
    <w:tmpl w:val="7223054D"/>
    <w:lvl w:ilvl="0">
      <w:start w:val="1"/>
      <w:numFmt w:val="lowerLetter"/>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72230622"/>
    <w:multiLevelType w:val="multilevel"/>
    <w:tmpl w:val="72230622"/>
    <w:lvl w:ilvl="0">
      <w:start w:val="1"/>
      <w:numFmt w:val="bullet"/>
      <w:lvlText w:val=""/>
      <w:lvlJc w:val="left"/>
      <w:pPr>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7">
    <w:nsid w:val="7A0309BE"/>
    <w:multiLevelType w:val="multilevel"/>
    <w:tmpl w:val="7A0309BE"/>
    <w:lvl w:ilvl="0">
      <w:start w:val="1"/>
      <w:numFmt w:val="decimal"/>
      <w:lvlText w:val="%1."/>
      <w:lvlJc w:val="left"/>
      <w:pPr>
        <w:ind w:left="720" w:hanging="360"/>
      </w:pPr>
      <w:rPr>
        <w:rFonts w:ascii="Trebuchet MS" w:eastAsiaTheme="minorHAnsi" w:hAnsi="Trebuchet MS" w:cstheme="minorBidi"/>
        <w:b/>
      </w:rPr>
    </w:lvl>
    <w:lvl w:ilvl="1">
      <w:start w:val="1"/>
      <w:numFmt w:val="lowerLetter"/>
      <w:lvlText w:val="%2."/>
      <w:lvlJc w:val="left"/>
      <w:pPr>
        <w:ind w:left="1440" w:hanging="360"/>
      </w:pPr>
    </w:lvl>
    <w:lvl w:ilvl="2">
      <w:start w:val="1"/>
      <w:numFmt w:val="lowerRoman"/>
      <w:lvlText w:val="%3."/>
      <w:lvlJc w:val="right"/>
      <w:pPr>
        <w:ind w:left="2160" w:hanging="18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2"/>
  </w:num>
  <w:num w:numId="4">
    <w:abstractNumId w:val="10"/>
  </w:num>
  <w:num w:numId="5">
    <w:abstractNumId w:val="6"/>
  </w:num>
  <w:num w:numId="6">
    <w:abstractNumId w:val="2"/>
  </w:num>
  <w:num w:numId="7">
    <w:abstractNumId w:val="13"/>
  </w:num>
  <w:num w:numId="8">
    <w:abstractNumId w:val="4"/>
  </w:num>
  <w:num w:numId="9">
    <w:abstractNumId w:val="17"/>
  </w:num>
  <w:num w:numId="10">
    <w:abstractNumId w:val="0"/>
  </w:num>
  <w:num w:numId="11">
    <w:abstractNumId w:val="1"/>
  </w:num>
  <w:num w:numId="12">
    <w:abstractNumId w:val="8"/>
  </w:num>
  <w:num w:numId="13">
    <w:abstractNumId w:val="14"/>
  </w:num>
  <w:num w:numId="14">
    <w:abstractNumId w:val="15"/>
  </w:num>
  <w:num w:numId="15">
    <w:abstractNumId w:val="16"/>
  </w:num>
  <w:num w:numId="16">
    <w:abstractNumId w:val="9"/>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D26"/>
    <w:rsid w:val="00064C29"/>
    <w:rsid w:val="000718CD"/>
    <w:rsid w:val="00080B87"/>
    <w:rsid w:val="0008697B"/>
    <w:rsid w:val="00093BA5"/>
    <w:rsid w:val="000B1771"/>
    <w:rsid w:val="000B4507"/>
    <w:rsid w:val="000B4F57"/>
    <w:rsid w:val="000C4C30"/>
    <w:rsid w:val="000C5828"/>
    <w:rsid w:val="0011283B"/>
    <w:rsid w:val="00116EE6"/>
    <w:rsid w:val="0012303B"/>
    <w:rsid w:val="00134EA3"/>
    <w:rsid w:val="001551FD"/>
    <w:rsid w:val="00161CAB"/>
    <w:rsid w:val="00165E6E"/>
    <w:rsid w:val="00172A27"/>
    <w:rsid w:val="0018654A"/>
    <w:rsid w:val="00197E3C"/>
    <w:rsid w:val="001B0109"/>
    <w:rsid w:val="001B2D8F"/>
    <w:rsid w:val="001E6C20"/>
    <w:rsid w:val="001E74FB"/>
    <w:rsid w:val="001F1EC0"/>
    <w:rsid w:val="00201F53"/>
    <w:rsid w:val="00204DD8"/>
    <w:rsid w:val="00206808"/>
    <w:rsid w:val="0024156B"/>
    <w:rsid w:val="002431CA"/>
    <w:rsid w:val="00247A31"/>
    <w:rsid w:val="00261A27"/>
    <w:rsid w:val="00275D8E"/>
    <w:rsid w:val="00294980"/>
    <w:rsid w:val="002A53B9"/>
    <w:rsid w:val="002D0AD4"/>
    <w:rsid w:val="002E7D47"/>
    <w:rsid w:val="002F413E"/>
    <w:rsid w:val="003461A9"/>
    <w:rsid w:val="00347E06"/>
    <w:rsid w:val="003B73B4"/>
    <w:rsid w:val="003D2F73"/>
    <w:rsid w:val="003E198F"/>
    <w:rsid w:val="004407B1"/>
    <w:rsid w:val="00473136"/>
    <w:rsid w:val="00481D73"/>
    <w:rsid w:val="004A1758"/>
    <w:rsid w:val="004B6930"/>
    <w:rsid w:val="004C12BB"/>
    <w:rsid w:val="004D0A32"/>
    <w:rsid w:val="004D4A82"/>
    <w:rsid w:val="004F7050"/>
    <w:rsid w:val="005258FF"/>
    <w:rsid w:val="0053200C"/>
    <w:rsid w:val="00532418"/>
    <w:rsid w:val="00535F8A"/>
    <w:rsid w:val="0054384C"/>
    <w:rsid w:val="00582777"/>
    <w:rsid w:val="00591685"/>
    <w:rsid w:val="00594C21"/>
    <w:rsid w:val="005A3C4B"/>
    <w:rsid w:val="005E136C"/>
    <w:rsid w:val="00615B06"/>
    <w:rsid w:val="00670F29"/>
    <w:rsid w:val="006B75F5"/>
    <w:rsid w:val="006E645C"/>
    <w:rsid w:val="006F3AE7"/>
    <w:rsid w:val="007238C4"/>
    <w:rsid w:val="007379D3"/>
    <w:rsid w:val="00737DEF"/>
    <w:rsid w:val="00745377"/>
    <w:rsid w:val="0074706A"/>
    <w:rsid w:val="00777447"/>
    <w:rsid w:val="00797452"/>
    <w:rsid w:val="007A4140"/>
    <w:rsid w:val="007A5958"/>
    <w:rsid w:val="007B541E"/>
    <w:rsid w:val="007C7544"/>
    <w:rsid w:val="007D64CE"/>
    <w:rsid w:val="007E4C64"/>
    <w:rsid w:val="0080031C"/>
    <w:rsid w:val="00821003"/>
    <w:rsid w:val="00822D79"/>
    <w:rsid w:val="00824C20"/>
    <w:rsid w:val="008431CD"/>
    <w:rsid w:val="00852F9A"/>
    <w:rsid w:val="00895416"/>
    <w:rsid w:val="008B082A"/>
    <w:rsid w:val="008B5F77"/>
    <w:rsid w:val="008E3E95"/>
    <w:rsid w:val="008F4F4D"/>
    <w:rsid w:val="008F5B4D"/>
    <w:rsid w:val="00932A40"/>
    <w:rsid w:val="009C0937"/>
    <w:rsid w:val="009C29DB"/>
    <w:rsid w:val="009D34EF"/>
    <w:rsid w:val="009E62F7"/>
    <w:rsid w:val="009F56AF"/>
    <w:rsid w:val="00A26657"/>
    <w:rsid w:val="00A35CE8"/>
    <w:rsid w:val="00A52D0B"/>
    <w:rsid w:val="00A52E0C"/>
    <w:rsid w:val="00A64ABF"/>
    <w:rsid w:val="00A94203"/>
    <w:rsid w:val="00A968B7"/>
    <w:rsid w:val="00AD12BE"/>
    <w:rsid w:val="00B21DF6"/>
    <w:rsid w:val="00B40142"/>
    <w:rsid w:val="00BA1786"/>
    <w:rsid w:val="00BB4416"/>
    <w:rsid w:val="00BC6135"/>
    <w:rsid w:val="00BE25E4"/>
    <w:rsid w:val="00C0194C"/>
    <w:rsid w:val="00C0693A"/>
    <w:rsid w:val="00C07B56"/>
    <w:rsid w:val="00C12F42"/>
    <w:rsid w:val="00C20857"/>
    <w:rsid w:val="00C676DF"/>
    <w:rsid w:val="00C72D35"/>
    <w:rsid w:val="00C955B4"/>
    <w:rsid w:val="00CA6F94"/>
    <w:rsid w:val="00CD7D7F"/>
    <w:rsid w:val="00D40D73"/>
    <w:rsid w:val="00D64516"/>
    <w:rsid w:val="00DD0BC7"/>
    <w:rsid w:val="00E02DD0"/>
    <w:rsid w:val="00E106BD"/>
    <w:rsid w:val="00E15E67"/>
    <w:rsid w:val="00E16224"/>
    <w:rsid w:val="00E26A65"/>
    <w:rsid w:val="00E42E81"/>
    <w:rsid w:val="00E800C8"/>
    <w:rsid w:val="00E87F40"/>
    <w:rsid w:val="00EC469D"/>
    <w:rsid w:val="00F41FB5"/>
    <w:rsid w:val="00F55AA9"/>
    <w:rsid w:val="00F6791A"/>
    <w:rsid w:val="00FA0FB6"/>
    <w:rsid w:val="00FB335C"/>
    <w:rsid w:val="00FB5516"/>
    <w:rsid w:val="00FC14AA"/>
    <w:rsid w:val="00FC7FDE"/>
    <w:rsid w:val="00FD1612"/>
    <w:rsid w:val="00FD1F7E"/>
    <w:rsid w:val="00FE3FF2"/>
    <w:rsid w:val="06801343"/>
    <w:rsid w:val="0840363F"/>
    <w:rsid w:val="08D93B27"/>
    <w:rsid w:val="13C05EAB"/>
    <w:rsid w:val="1BBC2444"/>
    <w:rsid w:val="22EE0396"/>
    <w:rsid w:val="34C200EF"/>
    <w:rsid w:val="367B6AC0"/>
    <w:rsid w:val="393F1EE5"/>
    <w:rsid w:val="42040A53"/>
    <w:rsid w:val="464C2DE4"/>
    <w:rsid w:val="484E74D6"/>
    <w:rsid w:val="490A2FDC"/>
    <w:rsid w:val="4C31464E"/>
    <w:rsid w:val="4C570509"/>
    <w:rsid w:val="4DF04733"/>
    <w:rsid w:val="51673092"/>
    <w:rsid w:val="519C3112"/>
    <w:rsid w:val="5ADC089E"/>
    <w:rsid w:val="5B5A6456"/>
    <w:rsid w:val="5CBA6B3E"/>
    <w:rsid w:val="5DD1210B"/>
    <w:rsid w:val="5FB71806"/>
    <w:rsid w:val="6014550C"/>
    <w:rsid w:val="6019629C"/>
    <w:rsid w:val="697E3F4F"/>
    <w:rsid w:val="6FE13540"/>
    <w:rsid w:val="7326199C"/>
    <w:rsid w:val="74653F02"/>
    <w:rsid w:val="74FF0C4F"/>
    <w:rsid w:val="789766AD"/>
    <w:rsid w:val="7B28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ro-RO"/>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uiPriority w:val="99"/>
    <w:unhideWhenUsed/>
    <w:qFormat/>
    <w:rPr>
      <w:rFonts w:ascii="Calibri" w:eastAsia="Times New Roman" w:hAnsi="Calibri" w:cs="Times New Roman"/>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PlainText">
    <w:name w:val="Plain Text"/>
    <w:basedOn w:val="Normal"/>
    <w:uiPriority w:val="99"/>
    <w:unhideWhenUsed/>
    <w:qFormat/>
    <w:pPr>
      <w:spacing w:after="0" w:line="240" w:lineRule="auto"/>
    </w:pPr>
    <w:rPr>
      <w:rFonts w:ascii="Calibri" w:eastAsia="Times New Roman" w:hAnsi="Calibri" w:cs="Times New Roman"/>
      <w:szCs w:val="21"/>
      <w:lang w:eastAsia="ro-RO"/>
    </w:rPr>
  </w:style>
  <w:style w:type="paragraph" w:styleId="TOC2">
    <w:name w:val="toc 2"/>
    <w:basedOn w:val="Normal"/>
    <w:next w:val="Normal"/>
    <w:uiPriority w:val="39"/>
    <w:unhideWhenUsed/>
    <w:qFormat/>
    <w:pPr>
      <w:spacing w:after="100"/>
      <w:ind w:left="220"/>
    </w:p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ro-RO"/>
    </w:rPr>
  </w:style>
  <w:style w:type="character" w:customStyle="1" w:styleId="FooterChar">
    <w:name w:val="Footer Char"/>
    <w:basedOn w:val="DefaultParagraphFont"/>
    <w:link w:val="Footer"/>
    <w:uiPriority w:val="99"/>
    <w:qFormat/>
    <w:rPr>
      <w:lang w:val="ro-R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paragraph" w:customStyle="1" w:styleId="Style1">
    <w:name w:val="_Style 1"/>
    <w:uiPriority w:val="1"/>
    <w:qFormat/>
    <w:rPr>
      <w:rFonts w:ascii="Arial" w:hAnsi="Arial"/>
      <w:sz w:val="28"/>
      <w:szCs w:val="28"/>
    </w:rPr>
  </w:style>
  <w:style w:type="paragraph" w:customStyle="1" w:styleId="ListParagraph1">
    <w:name w:val="List Paragraph1"/>
    <w:basedOn w:val="Normal"/>
    <w:uiPriority w:val="34"/>
    <w:qFormat/>
    <w:pPr>
      <w:ind w:left="720"/>
      <w:contextualSpacing/>
    </w:p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lang w:val="en-GB" w:eastAsia="en-GB"/>
    </w:rPr>
  </w:style>
  <w:style w:type="character" w:customStyle="1" w:styleId="tal1">
    <w:name w:val="tal1"/>
    <w:basedOn w:val="DefaultParagraphFont"/>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lang w:eastAsia="ja-JP"/>
    </w:rPr>
  </w:style>
  <w:style w:type="paragraph" w:customStyle="1" w:styleId="ListParagraph2">
    <w:name w:val="List Paragraph2"/>
    <w:basedOn w:val="Normal"/>
    <w:uiPriority w:val="99"/>
    <w:unhideWhenUsed/>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lang w:val="ro-RO"/>
    </w:rPr>
  </w:style>
  <w:style w:type="paragraph" w:customStyle="1" w:styleId="TOCHeading1">
    <w:name w:val="TOC Heading1"/>
    <w:basedOn w:val="Heading1"/>
    <w:next w:val="Normal"/>
    <w:uiPriority w:val="39"/>
    <w:unhideWhenUsed/>
    <w:qFormat/>
    <w:pPr>
      <w:outlineLvl w:val="9"/>
    </w:pPr>
    <w:rPr>
      <w:lang w:val="en-US" w:eastAsia="ja-JP"/>
    </w:rPr>
  </w:style>
  <w:style w:type="paragraph" w:styleId="ListParagraph">
    <w:name w:val="List Paragraph"/>
    <w:basedOn w:val="Normal"/>
    <w:uiPriority w:val="99"/>
    <w:unhideWhenUsed/>
    <w:rsid w:val="00206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ro-RO"/>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uiPriority w:val="99"/>
    <w:unhideWhenUsed/>
    <w:qFormat/>
    <w:rPr>
      <w:rFonts w:ascii="Calibri" w:eastAsia="Times New Roman" w:hAnsi="Calibri" w:cs="Times New Roman"/>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PlainText">
    <w:name w:val="Plain Text"/>
    <w:basedOn w:val="Normal"/>
    <w:uiPriority w:val="99"/>
    <w:unhideWhenUsed/>
    <w:qFormat/>
    <w:pPr>
      <w:spacing w:after="0" w:line="240" w:lineRule="auto"/>
    </w:pPr>
    <w:rPr>
      <w:rFonts w:ascii="Calibri" w:eastAsia="Times New Roman" w:hAnsi="Calibri" w:cs="Times New Roman"/>
      <w:szCs w:val="21"/>
      <w:lang w:eastAsia="ro-RO"/>
    </w:rPr>
  </w:style>
  <w:style w:type="paragraph" w:styleId="TOC2">
    <w:name w:val="toc 2"/>
    <w:basedOn w:val="Normal"/>
    <w:next w:val="Normal"/>
    <w:uiPriority w:val="39"/>
    <w:unhideWhenUsed/>
    <w:qFormat/>
    <w:pPr>
      <w:spacing w:after="100"/>
      <w:ind w:left="220"/>
    </w:p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ro-RO"/>
    </w:rPr>
  </w:style>
  <w:style w:type="character" w:customStyle="1" w:styleId="FooterChar">
    <w:name w:val="Footer Char"/>
    <w:basedOn w:val="DefaultParagraphFont"/>
    <w:link w:val="Footer"/>
    <w:uiPriority w:val="99"/>
    <w:qFormat/>
    <w:rPr>
      <w:lang w:val="ro-R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paragraph" w:customStyle="1" w:styleId="Style1">
    <w:name w:val="_Style 1"/>
    <w:uiPriority w:val="1"/>
    <w:qFormat/>
    <w:rPr>
      <w:rFonts w:ascii="Arial" w:hAnsi="Arial"/>
      <w:sz w:val="28"/>
      <w:szCs w:val="28"/>
    </w:rPr>
  </w:style>
  <w:style w:type="paragraph" w:customStyle="1" w:styleId="ListParagraph1">
    <w:name w:val="List Paragraph1"/>
    <w:basedOn w:val="Normal"/>
    <w:uiPriority w:val="34"/>
    <w:qFormat/>
    <w:pPr>
      <w:ind w:left="720"/>
      <w:contextualSpacing/>
    </w:p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lang w:val="en-GB" w:eastAsia="en-GB"/>
    </w:rPr>
  </w:style>
  <w:style w:type="character" w:customStyle="1" w:styleId="tal1">
    <w:name w:val="tal1"/>
    <w:basedOn w:val="DefaultParagraphFont"/>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lang w:eastAsia="ja-JP"/>
    </w:rPr>
  </w:style>
  <w:style w:type="paragraph" w:customStyle="1" w:styleId="ListParagraph2">
    <w:name w:val="List Paragraph2"/>
    <w:basedOn w:val="Normal"/>
    <w:uiPriority w:val="99"/>
    <w:unhideWhenUsed/>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2"/>
      <w:szCs w:val="22"/>
      <w:lang w:val="ro-RO"/>
    </w:rPr>
  </w:style>
  <w:style w:type="paragraph" w:customStyle="1" w:styleId="TOCHeading1">
    <w:name w:val="TOC Heading1"/>
    <w:basedOn w:val="Heading1"/>
    <w:next w:val="Normal"/>
    <w:uiPriority w:val="39"/>
    <w:unhideWhenUsed/>
    <w:qFormat/>
    <w:pPr>
      <w:outlineLvl w:val="9"/>
    </w:pPr>
    <w:rPr>
      <w:lang w:val="en-US" w:eastAsia="ja-JP"/>
    </w:rPr>
  </w:style>
  <w:style w:type="paragraph" w:styleId="ListParagraph">
    <w:name w:val="List Paragraph"/>
    <w:basedOn w:val="Normal"/>
    <w:uiPriority w:val="99"/>
    <w:unhideWhenUsed/>
    <w:rsid w:val="0020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rafagetului.ro" TargetMode="External"/><Relationship Id="rId18" Type="http://schemas.openxmlformats.org/officeDocument/2006/relationships/hyperlink" Target="http://www.tarafagetului.ro"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fir.info" TargetMode="External"/><Relationship Id="rId17" Type="http://schemas.openxmlformats.org/officeDocument/2006/relationships/hyperlink" Target="http://www.ancom.org.r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dr.ro/" TargetMode="External"/><Relationship Id="rId20" Type="http://schemas.openxmlformats.org/officeDocument/2006/relationships/hyperlink" Target="http://www.tarafagetului.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afagetului.ro"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ecb.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arafagetului.ro" TargetMode="External"/><Relationship Id="rId19" Type="http://schemas.openxmlformats.org/officeDocument/2006/relationships/hyperlink" Target="http://www.tarafagetului.r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dr.ro/"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arafagetului.ro" TargetMode="External"/><Relationship Id="rId2" Type="http://schemas.openxmlformats.org/officeDocument/2006/relationships/hyperlink" Target="mailto:galtarafagetului@tarafagetului.ro"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22BCB-1EC5-4143-80FF-66203A4C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11906</Words>
  <Characters>67869</Characters>
  <Application>Microsoft Office Word</Application>
  <DocSecurity>0</DocSecurity>
  <Lines>565</Lines>
  <Paragraphs>159</Paragraphs>
  <ScaleCrop>false</ScaleCrop>
  <Company/>
  <LinksUpToDate>false</LinksUpToDate>
  <CharactersWithSpaces>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dc:title>
  <dc:creator>Utilizator</dc:creator>
  <cp:lastModifiedBy>silviu</cp:lastModifiedBy>
  <cp:revision>36</cp:revision>
  <dcterms:created xsi:type="dcterms:W3CDTF">2017-08-09T10:47:00Z</dcterms:created>
  <dcterms:modified xsi:type="dcterms:W3CDTF">2017-08-10T10:55:00Z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